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BE863" w14:textId="77777777" w:rsidR="00177406" w:rsidRDefault="00177406" w:rsidP="00177406">
      <w:pPr>
        <w:spacing w:after="0" w:line="240" w:lineRule="auto"/>
        <w:jc w:val="right"/>
        <w:rPr>
          <w:rFonts w:ascii="Trebuchet MS" w:eastAsia="Calibri" w:hAnsi="Trebuchet MS" w:cs="Times New Roman"/>
          <w:b/>
          <w:bCs/>
          <w:lang w:val="pt-BR"/>
        </w:rPr>
      </w:pPr>
    </w:p>
    <w:p w14:paraId="71B1406D" w14:textId="77777777" w:rsidR="00177406" w:rsidRDefault="00177406" w:rsidP="0082050A">
      <w:pPr>
        <w:spacing w:line="240" w:lineRule="auto"/>
        <w:jc w:val="center"/>
        <w:rPr>
          <w:rFonts w:ascii="Trebuchet MS" w:eastAsia="Calibri" w:hAnsi="Trebuchet MS" w:cs="Times New Roman"/>
          <w:b/>
          <w:bCs/>
          <w:lang w:val="pt-BR"/>
        </w:rPr>
      </w:pPr>
    </w:p>
    <w:p w14:paraId="2B4ABFC8" w14:textId="77777777" w:rsidR="00177406" w:rsidRDefault="00177406" w:rsidP="0082050A">
      <w:pPr>
        <w:spacing w:line="240" w:lineRule="auto"/>
        <w:jc w:val="center"/>
        <w:rPr>
          <w:rFonts w:ascii="Trebuchet MS" w:eastAsia="Calibri" w:hAnsi="Trebuchet MS" w:cs="Times New Roman"/>
          <w:b/>
          <w:bCs/>
          <w:lang w:val="pt-BR"/>
        </w:rPr>
      </w:pPr>
    </w:p>
    <w:p w14:paraId="69559DCC" w14:textId="324F5099" w:rsidR="009441F2" w:rsidRDefault="00281732" w:rsidP="0082050A">
      <w:pPr>
        <w:spacing w:line="240" w:lineRule="auto"/>
        <w:jc w:val="center"/>
        <w:rPr>
          <w:rFonts w:ascii="Trebuchet MS" w:eastAsia="Calibri" w:hAnsi="Trebuchet MS" w:cs="Times New Roman"/>
          <w:b/>
          <w:bCs/>
          <w:lang w:val="pt-BR"/>
        </w:rPr>
      </w:pPr>
      <w:r>
        <w:rPr>
          <w:rFonts w:ascii="Trebuchet MS" w:eastAsia="Calibri" w:hAnsi="Trebuchet MS" w:cs="Times New Roman"/>
          <w:b/>
          <w:bCs/>
          <w:lang w:val="pt-BR"/>
        </w:rPr>
        <w:t>INFORMARE</w:t>
      </w:r>
    </w:p>
    <w:p w14:paraId="350C44D5" w14:textId="77777777" w:rsidR="00281732" w:rsidRPr="003F2C73" w:rsidRDefault="00281732" w:rsidP="003F2C73">
      <w:pPr>
        <w:spacing w:line="240" w:lineRule="auto"/>
        <w:jc w:val="center"/>
        <w:rPr>
          <w:rFonts w:ascii="Trebuchet MS" w:eastAsia="Calibri" w:hAnsi="Trebuchet MS" w:cs="Times New Roman"/>
          <w:b/>
          <w:bCs/>
          <w:lang w:val="ro-RO"/>
        </w:rPr>
      </w:pPr>
    </w:p>
    <w:p w14:paraId="4EE127C1" w14:textId="77777777" w:rsidR="006D66AA" w:rsidRDefault="00281732" w:rsidP="006D66AA">
      <w:pPr>
        <w:jc w:val="both"/>
        <w:rPr>
          <w:rFonts w:ascii="Trebuchet MS" w:eastAsia="Calibri" w:hAnsi="Trebuchet MS" w:cs="Times New Roman"/>
          <w:lang w:val="ro-RO"/>
        </w:rPr>
      </w:pPr>
      <w:r w:rsidRPr="003F2C73">
        <w:rPr>
          <w:rFonts w:ascii="Trebuchet MS" w:eastAsia="Calibri" w:hAnsi="Trebuchet MS" w:cs="Times New Roman"/>
          <w:lang w:val="ro-RO"/>
        </w:rPr>
        <w:t xml:space="preserve">Ministerul Dezvoltării, Lucrărilor Publice și Administrației a anunțat în data de </w:t>
      </w:r>
      <w:r w:rsidR="006D66AA">
        <w:rPr>
          <w:rFonts w:ascii="Trebuchet MS" w:eastAsia="Calibri" w:hAnsi="Trebuchet MS" w:cs="Times New Roman"/>
          <w:lang w:val="ro-RO"/>
        </w:rPr>
        <w:t>08</w:t>
      </w:r>
      <w:r w:rsidRPr="003F2C73">
        <w:rPr>
          <w:rFonts w:ascii="Trebuchet MS" w:eastAsia="Calibri" w:hAnsi="Trebuchet MS" w:cs="Times New Roman"/>
          <w:lang w:val="ro-RO"/>
        </w:rPr>
        <w:t>.0</w:t>
      </w:r>
      <w:r w:rsidR="006D66AA">
        <w:rPr>
          <w:rFonts w:ascii="Trebuchet MS" w:eastAsia="Calibri" w:hAnsi="Trebuchet MS" w:cs="Times New Roman"/>
          <w:lang w:val="ro-RO"/>
        </w:rPr>
        <w:t>5</w:t>
      </w:r>
      <w:r w:rsidRPr="003F2C73">
        <w:rPr>
          <w:rFonts w:ascii="Trebuchet MS" w:eastAsia="Calibri" w:hAnsi="Trebuchet MS" w:cs="Times New Roman"/>
          <w:lang w:val="ro-RO"/>
        </w:rPr>
        <w:t>.202</w:t>
      </w:r>
      <w:r w:rsidR="006D66AA">
        <w:rPr>
          <w:rFonts w:ascii="Trebuchet MS" w:eastAsia="Calibri" w:hAnsi="Trebuchet MS" w:cs="Times New Roman"/>
          <w:lang w:val="ro-RO"/>
        </w:rPr>
        <w:t>6</w:t>
      </w:r>
      <w:r w:rsidRPr="003F2C73">
        <w:rPr>
          <w:rFonts w:ascii="Trebuchet MS" w:eastAsia="Calibri" w:hAnsi="Trebuchet MS" w:cs="Times New Roman"/>
          <w:lang w:val="ro-RO"/>
        </w:rPr>
        <w:t xml:space="preserve"> </w:t>
      </w:r>
      <w:bookmarkStart w:id="0" w:name="_Hlk210635008"/>
      <w:r w:rsidRPr="003F2C73">
        <w:rPr>
          <w:rFonts w:ascii="Trebuchet MS" w:eastAsia="Calibri" w:hAnsi="Trebuchet MS" w:cs="Times New Roman"/>
          <w:lang w:val="ro-RO"/>
        </w:rPr>
        <w:t xml:space="preserve">deschiderea procedurii de transparență decizională a procesului de elaborare a proiectului următorului act normativ </w:t>
      </w:r>
      <w:r w:rsidR="006D66AA" w:rsidRPr="00964B1C">
        <w:rPr>
          <w:rFonts w:ascii="Trebuchet MS" w:eastAsia="Calibri" w:hAnsi="Trebuchet MS" w:cs="Times New Roman"/>
          <w:b/>
          <w:bCs/>
          <w:lang w:val="ro-RO"/>
        </w:rPr>
        <w:t>Hotărâre a Guvernului pentru aprobarea bugetului de venituri și cheltuieli pe anul 2026 al Agenției Naționale pentru Locuințe, instituție publică aflată sub autoritatea Ministerului Dezvoltării, Lucrărilor Publice și Administrației.</w:t>
      </w:r>
      <w:r w:rsidR="006D66AA">
        <w:rPr>
          <w:rFonts w:ascii="Trebuchet MS" w:eastAsia="Calibri" w:hAnsi="Trebuchet MS" w:cs="Times New Roman"/>
          <w:lang w:val="ro-RO"/>
        </w:rPr>
        <w:t xml:space="preserve"> </w:t>
      </w:r>
    </w:p>
    <w:p w14:paraId="39F98952" w14:textId="01E1CF7A" w:rsidR="00281732" w:rsidRPr="003F2C73" w:rsidRDefault="009441F2" w:rsidP="006D66AA">
      <w:pPr>
        <w:jc w:val="both"/>
        <w:rPr>
          <w:rFonts w:ascii="Trebuchet MS" w:eastAsia="Calibri" w:hAnsi="Trebuchet MS" w:cs="Times New Roman"/>
          <w:lang w:val="ro-RO"/>
        </w:rPr>
      </w:pPr>
      <w:r w:rsidRPr="003F2C73">
        <w:rPr>
          <w:rFonts w:ascii="Trebuchet MS" w:eastAsia="Calibri" w:hAnsi="Trebuchet MS" w:cs="Times New Roman"/>
          <w:b/>
          <w:bCs/>
          <w:lang w:val="ro-RO"/>
        </w:rPr>
        <w:t>(</w:t>
      </w:r>
      <w:hyperlink r:id="rId8" w:history="1">
        <w:r w:rsidRPr="003F2C73">
          <w:rPr>
            <w:rStyle w:val="Hyperlink"/>
            <w:rFonts w:ascii="Trebuchet MS" w:eastAsia="Calibri" w:hAnsi="Trebuchet MS" w:cs="Times New Roman"/>
            <w:b/>
            <w:bCs/>
            <w:lang w:val="ro-RO"/>
          </w:rPr>
          <w:t>www.mdlpa.ro</w:t>
        </w:r>
      </w:hyperlink>
      <w:r w:rsidRPr="003F2C73">
        <w:rPr>
          <w:rFonts w:ascii="Trebuchet MS" w:eastAsia="Calibri" w:hAnsi="Trebuchet MS" w:cs="Times New Roman"/>
          <w:b/>
          <w:bCs/>
          <w:lang w:val="ro-RO"/>
        </w:rPr>
        <w:t>, link.</w:t>
      </w:r>
      <w:r w:rsidR="006D66AA" w:rsidRPr="006D66AA">
        <w:rPr>
          <w:lang w:val="ro-RO"/>
        </w:rPr>
        <w:t xml:space="preserve"> </w:t>
      </w:r>
      <w:hyperlink r:id="rId9" w:history="1">
        <w:r w:rsidR="006D66AA" w:rsidRPr="006D66AA">
          <w:rPr>
            <w:rStyle w:val="Hyperlink"/>
            <w:rFonts w:ascii="Trebuchet MS" w:eastAsia="Calibri" w:hAnsi="Trebuchet MS" w:cs="Times New Roman"/>
            <w:b/>
            <w:bCs/>
            <w:lang w:val="ro-RO"/>
          </w:rPr>
          <w:t>mdlpa.ro/</w:t>
        </w:r>
        <w:proofErr w:type="spellStart"/>
        <w:r w:rsidR="006D66AA" w:rsidRPr="006D66AA">
          <w:rPr>
            <w:rStyle w:val="Hyperlink"/>
            <w:rFonts w:ascii="Trebuchet MS" w:eastAsia="Calibri" w:hAnsi="Trebuchet MS" w:cs="Times New Roman"/>
            <w:b/>
            <w:bCs/>
            <w:lang w:val="ro-RO"/>
          </w:rPr>
          <w:t>pages</w:t>
        </w:r>
        <w:proofErr w:type="spellEnd"/>
        <w:r w:rsidR="006D66AA" w:rsidRPr="006D66AA">
          <w:rPr>
            <w:rStyle w:val="Hyperlink"/>
            <w:rFonts w:ascii="Trebuchet MS" w:eastAsia="Calibri" w:hAnsi="Trebuchet MS" w:cs="Times New Roman"/>
            <w:b/>
            <w:bCs/>
            <w:lang w:val="ro-RO"/>
          </w:rPr>
          <w:t>/proiecthgaprobarebugetnal08052026</w:t>
        </w:r>
      </w:hyperlink>
      <w:r w:rsidRPr="003F2C73">
        <w:rPr>
          <w:rFonts w:ascii="Trebuchet MS" w:eastAsia="Calibri" w:hAnsi="Trebuchet MS" w:cs="Times New Roman"/>
          <w:b/>
          <w:bCs/>
          <w:lang w:val="ro-RO"/>
        </w:rPr>
        <w:t>).</w:t>
      </w:r>
    </w:p>
    <w:bookmarkEnd w:id="0"/>
    <w:p w14:paraId="0535BAFA"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Proiectul de act normativ are ca obiect de reglementare, urmarea aprobării Legii Bugetului de Stat pe anul 2026 nr. 43/2026, aprobarea bugetului Agenției Naționale pentru Locuințe. Pentru anul 2026 s-au estimat venituri totale în sumă de 405,619 mii de lei, fundamentate pe baza realizărilor anului 2025 și a activităților economice pe care urmează să se desfășoare în anul 2026, urmărind să asigure echilibrul financiar pentru efectuarea lucrărilor de investiții, plata salariilor, previzionarea relațiilor cu banca, furnizorii, clienții, cu bugetul de stat și bugetele de asigurări sociale.</w:t>
      </w:r>
    </w:p>
    <w:p w14:paraId="7952B88C"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Documentația aferentă proiectului de act normativ include:</w:t>
      </w:r>
    </w:p>
    <w:p w14:paraId="757EC7BF" w14:textId="77777777" w:rsidR="006D66AA" w:rsidRPr="006D66AA" w:rsidRDefault="006D66AA" w:rsidP="006D66AA">
      <w:pPr>
        <w:numPr>
          <w:ilvl w:val="0"/>
          <w:numId w:val="4"/>
        </w:numPr>
        <w:spacing w:line="240" w:lineRule="auto"/>
        <w:jc w:val="both"/>
        <w:rPr>
          <w:rFonts w:ascii="Trebuchet MS" w:eastAsia="Calibri" w:hAnsi="Trebuchet MS" w:cs="Times New Roman"/>
          <w:lang w:val="ro-RO"/>
        </w:rPr>
      </w:pPr>
      <w:hyperlink r:id="rId10" w:history="1">
        <w:r w:rsidRPr="006D66AA">
          <w:rPr>
            <w:rStyle w:val="Hyperlink"/>
            <w:rFonts w:ascii="Trebuchet MS" w:eastAsia="Calibri" w:hAnsi="Trebuchet MS" w:cs="Times New Roman"/>
            <w:lang w:val="ro-RO"/>
          </w:rPr>
          <w:t>Proiect de Hotărâre a Guvernului</w:t>
        </w:r>
      </w:hyperlink>
    </w:p>
    <w:p w14:paraId="1BC1D204" w14:textId="77777777" w:rsidR="006D66AA" w:rsidRPr="006D66AA" w:rsidRDefault="006D66AA" w:rsidP="006D66AA">
      <w:pPr>
        <w:numPr>
          <w:ilvl w:val="0"/>
          <w:numId w:val="4"/>
        </w:numPr>
        <w:spacing w:line="240" w:lineRule="auto"/>
        <w:jc w:val="both"/>
        <w:rPr>
          <w:rFonts w:ascii="Trebuchet MS" w:eastAsia="Calibri" w:hAnsi="Trebuchet MS" w:cs="Times New Roman"/>
          <w:lang w:val="ro-RO"/>
        </w:rPr>
      </w:pPr>
      <w:hyperlink r:id="rId11" w:history="1">
        <w:r w:rsidRPr="006D66AA">
          <w:rPr>
            <w:rStyle w:val="Hyperlink"/>
            <w:rFonts w:ascii="Trebuchet MS" w:eastAsia="Calibri" w:hAnsi="Trebuchet MS" w:cs="Times New Roman"/>
            <w:lang w:val="ro-RO"/>
          </w:rPr>
          <w:t>Nota de fundamentare</w:t>
        </w:r>
      </w:hyperlink>
    </w:p>
    <w:p w14:paraId="75A29F05" w14:textId="77777777" w:rsidR="006D66AA" w:rsidRPr="006D66AA" w:rsidRDefault="006D66AA" w:rsidP="006D66AA">
      <w:pPr>
        <w:numPr>
          <w:ilvl w:val="0"/>
          <w:numId w:val="4"/>
        </w:numPr>
        <w:spacing w:line="240" w:lineRule="auto"/>
        <w:jc w:val="both"/>
        <w:rPr>
          <w:rFonts w:ascii="Trebuchet MS" w:eastAsia="Calibri" w:hAnsi="Trebuchet MS" w:cs="Times New Roman"/>
          <w:lang w:val="ro-RO"/>
        </w:rPr>
      </w:pPr>
      <w:hyperlink r:id="rId12" w:history="1">
        <w:r w:rsidRPr="006D66AA">
          <w:rPr>
            <w:rStyle w:val="Hyperlink"/>
            <w:rFonts w:ascii="Trebuchet MS" w:eastAsia="Calibri" w:hAnsi="Trebuchet MS" w:cs="Times New Roman"/>
            <w:lang w:val="ro-RO"/>
          </w:rPr>
          <w:t>Anexa 1</w:t>
        </w:r>
      </w:hyperlink>
    </w:p>
    <w:p w14:paraId="7ABB6C2A" w14:textId="77777777" w:rsidR="006D66AA" w:rsidRPr="006D66AA" w:rsidRDefault="006D66AA" w:rsidP="006D66AA">
      <w:pPr>
        <w:numPr>
          <w:ilvl w:val="0"/>
          <w:numId w:val="4"/>
        </w:numPr>
        <w:spacing w:line="240" w:lineRule="auto"/>
        <w:jc w:val="both"/>
        <w:rPr>
          <w:rFonts w:ascii="Trebuchet MS" w:eastAsia="Calibri" w:hAnsi="Trebuchet MS" w:cs="Times New Roman"/>
          <w:lang w:val="ro-RO"/>
        </w:rPr>
      </w:pPr>
      <w:hyperlink r:id="rId13" w:history="1">
        <w:r w:rsidRPr="006D66AA">
          <w:rPr>
            <w:rStyle w:val="Hyperlink"/>
            <w:rFonts w:ascii="Trebuchet MS" w:eastAsia="Calibri" w:hAnsi="Trebuchet MS" w:cs="Times New Roman"/>
            <w:lang w:val="ro-RO"/>
          </w:rPr>
          <w:t>Anexa 2</w:t>
        </w:r>
      </w:hyperlink>
    </w:p>
    <w:p w14:paraId="03317016" w14:textId="77777777" w:rsidR="006D66AA" w:rsidRPr="006D66AA" w:rsidRDefault="006D66AA" w:rsidP="006D66AA">
      <w:pPr>
        <w:spacing w:line="240" w:lineRule="auto"/>
        <w:jc w:val="both"/>
        <w:rPr>
          <w:rFonts w:ascii="Trebuchet MS" w:eastAsia="Calibri" w:hAnsi="Trebuchet MS" w:cs="Times New Roman"/>
          <w:lang w:val="ro-RO"/>
        </w:rPr>
      </w:pPr>
      <w:proofErr w:type="spellStart"/>
      <w:r w:rsidRPr="006D66AA">
        <w:rPr>
          <w:rFonts w:ascii="Trebuchet MS" w:eastAsia="Calibri" w:hAnsi="Trebuchet MS" w:cs="Times New Roman"/>
          <w:lang w:val="ro-RO"/>
        </w:rPr>
        <w:t>Documentaţia</w:t>
      </w:r>
      <w:proofErr w:type="spellEnd"/>
      <w:r w:rsidRPr="006D66AA">
        <w:rPr>
          <w:rFonts w:ascii="Trebuchet MS" w:eastAsia="Calibri" w:hAnsi="Trebuchet MS" w:cs="Times New Roman"/>
          <w:lang w:val="ro-RO"/>
        </w:rPr>
        <w:t xml:space="preserve"> poate fi consultată și la sediul </w:t>
      </w:r>
      <w:proofErr w:type="spellStart"/>
      <w:r w:rsidRPr="006D66AA">
        <w:rPr>
          <w:rFonts w:ascii="Trebuchet MS" w:eastAsia="Calibri" w:hAnsi="Trebuchet MS" w:cs="Times New Roman"/>
          <w:lang w:val="ro-RO"/>
        </w:rPr>
        <w:t>instituţiei</w:t>
      </w:r>
      <w:proofErr w:type="spellEnd"/>
      <w:r w:rsidRPr="006D66AA">
        <w:rPr>
          <w:rFonts w:ascii="Trebuchet MS" w:eastAsia="Calibri" w:hAnsi="Trebuchet MS" w:cs="Times New Roman"/>
          <w:lang w:val="ro-RO"/>
        </w:rPr>
        <w:t xml:space="preserve"> din Bulevardul Libertății, nr. 16, Latura Nord, sector 5, București – </w:t>
      </w:r>
      <w:r w:rsidRPr="006D66AA">
        <w:rPr>
          <w:rFonts w:ascii="Trebuchet MS" w:eastAsia="Calibri" w:hAnsi="Trebuchet MS" w:cs="Times New Roman"/>
          <w:b/>
          <w:bCs/>
          <w:lang w:val="ro-RO"/>
        </w:rPr>
        <w:t>Punctul de informare</w:t>
      </w:r>
      <w:r w:rsidRPr="006D66AA">
        <w:rPr>
          <w:rFonts w:ascii="Trebuchet MS" w:eastAsia="Calibri" w:hAnsi="Trebuchet MS" w:cs="Times New Roman"/>
          <w:lang w:val="ro-RO"/>
        </w:rPr>
        <w:t>. Proiectul de act normativ se poate obține în copie, pe bază de cerere depusă la </w:t>
      </w:r>
      <w:hyperlink r:id="rId14" w:history="1">
        <w:r w:rsidRPr="006D66AA">
          <w:rPr>
            <w:rStyle w:val="Hyperlink"/>
            <w:rFonts w:ascii="Trebuchet MS" w:eastAsia="Calibri" w:hAnsi="Trebuchet MS" w:cs="Times New Roman"/>
            <w:b/>
            <w:bCs/>
            <w:lang w:val="ro-RO"/>
          </w:rPr>
          <w:t>Punctul de informare</w:t>
        </w:r>
      </w:hyperlink>
      <w:r w:rsidRPr="006D66AA">
        <w:rPr>
          <w:rFonts w:ascii="Trebuchet MS" w:eastAsia="Calibri" w:hAnsi="Trebuchet MS" w:cs="Times New Roman"/>
          <w:lang w:val="ro-RO"/>
        </w:rPr>
        <w:t> al Ministerului Dezvoltării, Lucrărilor Publice și Administrației.</w:t>
      </w:r>
    </w:p>
    <w:p w14:paraId="1AA5B3F7"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Propuneri, sugestii, opinii cu valoare de recomandare privind proiectul de act normativ supus procedurii de transparență decizională se pot depune în termen de </w:t>
      </w:r>
      <w:r w:rsidRPr="006D66AA">
        <w:rPr>
          <w:rFonts w:ascii="Trebuchet MS" w:eastAsia="Calibri" w:hAnsi="Trebuchet MS" w:cs="Times New Roman"/>
          <w:b/>
          <w:bCs/>
          <w:lang w:val="ro-RO"/>
        </w:rPr>
        <w:t>10</w:t>
      </w:r>
      <w:r w:rsidRPr="006D66AA">
        <w:rPr>
          <w:rFonts w:ascii="Trebuchet MS" w:eastAsia="Calibri" w:hAnsi="Trebuchet MS" w:cs="Times New Roman"/>
          <w:lang w:val="ro-RO"/>
        </w:rPr>
        <w:t xml:space="preserve"> zile de la publicarea </w:t>
      </w:r>
      <w:proofErr w:type="spellStart"/>
      <w:r w:rsidRPr="006D66AA">
        <w:rPr>
          <w:rFonts w:ascii="Trebuchet MS" w:eastAsia="Calibri" w:hAnsi="Trebuchet MS" w:cs="Times New Roman"/>
          <w:lang w:val="ro-RO"/>
        </w:rPr>
        <w:t>anunţului</w:t>
      </w:r>
      <w:proofErr w:type="spellEnd"/>
      <w:r w:rsidRPr="006D66AA">
        <w:rPr>
          <w:rFonts w:ascii="Trebuchet MS" w:eastAsia="Calibri" w:hAnsi="Trebuchet MS" w:cs="Times New Roman"/>
          <w:lang w:val="ro-RO"/>
        </w:rPr>
        <w:t>:</w:t>
      </w:r>
    </w:p>
    <w:p w14:paraId="61F5D882" w14:textId="77777777" w:rsidR="006D66AA" w:rsidRPr="006D66AA" w:rsidRDefault="006D66AA" w:rsidP="006D66AA">
      <w:pPr>
        <w:numPr>
          <w:ilvl w:val="0"/>
          <w:numId w:val="5"/>
        </w:num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prin formularul online disponibil accesând: </w:t>
      </w:r>
      <w:hyperlink r:id="rId15" w:history="1">
        <w:r w:rsidRPr="006D66AA">
          <w:rPr>
            <w:rStyle w:val="Hyperlink"/>
            <w:rFonts w:ascii="Trebuchet MS" w:eastAsia="Calibri" w:hAnsi="Trebuchet MS" w:cs="Times New Roman"/>
            <w:b/>
            <w:bCs/>
            <w:lang w:val="ro-RO"/>
          </w:rPr>
          <w:t>Formular pentru colectarea de propuneri, sugestii sau opinii cu valoare de recomandare</w:t>
        </w:r>
      </w:hyperlink>
    </w:p>
    <w:p w14:paraId="2F7FD289" w14:textId="77777777" w:rsidR="006D66AA" w:rsidRPr="006D66AA" w:rsidRDefault="006D66AA" w:rsidP="006D66AA">
      <w:pPr>
        <w:numPr>
          <w:ilvl w:val="0"/>
          <w:numId w:val="5"/>
        </w:num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ca mesaj în format electronic la adresa de e-mail: </w:t>
      </w:r>
      <w:hyperlink r:id="rId16" w:history="1">
        <w:r w:rsidRPr="006D66AA">
          <w:rPr>
            <w:rStyle w:val="Hyperlink"/>
            <w:rFonts w:ascii="Trebuchet MS" w:eastAsia="Calibri" w:hAnsi="Trebuchet MS" w:cs="Times New Roman"/>
            <w:b/>
            <w:bCs/>
            <w:lang w:val="ro-RO"/>
          </w:rPr>
          <w:t>transparenta@mdlpa.gov.ro</w:t>
        </w:r>
      </w:hyperlink>
      <w:r w:rsidRPr="006D66AA">
        <w:rPr>
          <w:rFonts w:ascii="Trebuchet MS" w:eastAsia="Calibri" w:hAnsi="Trebuchet MS" w:cs="Times New Roman"/>
          <w:lang w:val="ro-RO"/>
        </w:rPr>
        <w:t>;</w:t>
      </w:r>
    </w:p>
    <w:p w14:paraId="55BCAD68" w14:textId="77777777" w:rsidR="006D66AA" w:rsidRPr="006D66AA" w:rsidRDefault="006D66AA" w:rsidP="006D66AA">
      <w:pPr>
        <w:numPr>
          <w:ilvl w:val="0"/>
          <w:numId w:val="5"/>
        </w:num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prin poștă, pe adresa Bulevardul Libertății, nr. 16, Latura Nord, sector 5, București, cod poștal 050706;</w:t>
      </w:r>
    </w:p>
    <w:p w14:paraId="42554E3D" w14:textId="77777777" w:rsidR="006D66AA" w:rsidRPr="006D66AA" w:rsidRDefault="006D66AA" w:rsidP="006D66AA">
      <w:pPr>
        <w:numPr>
          <w:ilvl w:val="0"/>
          <w:numId w:val="5"/>
        </w:num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la sediul instituției, la Registratură, intrarea se face prin Strada Apolodor nr. 17, sector 5, București, cod poștal 050706, între orele 08:30-17:00 (luni-joi) și între orele 08:30-14:30 (vineri).</w:t>
      </w:r>
    </w:p>
    <w:p w14:paraId="5DA763BC"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lastRenderedPageBreak/>
        <w:t>În vederea asigurării unei evidențe unitare și pentru evitarea dublării informațiilor, propunerile, sugestiile și opiniile cu valoare de recomandare se vor transmite printr-o singură modalitate dintre cele indicate.</w:t>
      </w:r>
    </w:p>
    <w:p w14:paraId="79A9FA83"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Materialele transmise vor purta mențiunea „</w:t>
      </w:r>
      <w:r w:rsidRPr="006D66AA">
        <w:rPr>
          <w:rFonts w:ascii="Trebuchet MS" w:eastAsia="Calibri" w:hAnsi="Trebuchet MS" w:cs="Times New Roman"/>
          <w:b/>
          <w:bCs/>
          <w:lang w:val="ro-RO"/>
        </w:rPr>
        <w:t>Propuneri privind proiectul de Hotărâre a Guvernului pentru aprobarea bugetului de venituri și cheltuieli pe anul 2026 al Agenției Naționale pentru Locuințe, instituție publică aflată sub autoritatea Ministerului Dezvoltării, Lucrărilor Publice și Administrației”.</w:t>
      </w:r>
    </w:p>
    <w:tbl>
      <w:tblPr>
        <w:tblW w:w="0" w:type="auto"/>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555"/>
        <w:gridCol w:w="974"/>
        <w:gridCol w:w="1998"/>
        <w:gridCol w:w="3358"/>
        <w:gridCol w:w="3305"/>
      </w:tblGrid>
      <w:tr w:rsidR="006D66AA" w:rsidRPr="006D66AA" w14:paraId="4512C2A0" w14:textId="77777777">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8FC5DEB"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Nr. crt.</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4ABAA41"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Nr. articol</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8AF6E0E"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Textul propus de autoritatea inițiatoare</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D1E053F"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Conținut propunere/sugestie/opinie</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3BC2CE2"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Argumentarea propunerii/sugestiei/opiniei</w:t>
            </w:r>
          </w:p>
        </w:tc>
      </w:tr>
      <w:tr w:rsidR="006D66AA" w:rsidRPr="006D66AA" w14:paraId="643ED941" w14:textId="77777777">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BC15CDF"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 </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4414D4AB"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 </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E2F6F1F"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 </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2CC6F1A6"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 </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7312AAB"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b/>
                <w:bCs/>
                <w:lang w:val="ro-RO"/>
              </w:rPr>
              <w:t> </w:t>
            </w:r>
          </w:p>
        </w:tc>
      </w:tr>
    </w:tbl>
    <w:p w14:paraId="5A218B79"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br/>
        <w:t>Propunerile, sugestiile, opiniile cu valoare de recomandare primite vor fi publicate, putând fi vizualizate în cadrul Registrului pentru consemnarea și analizarea propunerilor, sugestiilor, opiniilor cu valoare de recomandare primite. Nepreluarea recomandărilor formulate și înaintate în scris va fi justificată în scris.</w:t>
      </w:r>
    </w:p>
    <w:p w14:paraId="53F07A45" w14:textId="77777777" w:rsidR="006D66AA" w:rsidRPr="006D66AA" w:rsidRDefault="006D66AA" w:rsidP="006D66AA">
      <w:pPr>
        <w:spacing w:line="240" w:lineRule="auto"/>
        <w:jc w:val="both"/>
        <w:rPr>
          <w:rFonts w:ascii="Trebuchet MS" w:eastAsia="Calibri" w:hAnsi="Trebuchet MS" w:cs="Times New Roman"/>
          <w:lang w:val="ro-RO"/>
        </w:rPr>
      </w:pPr>
      <w:r w:rsidRPr="006D66AA">
        <w:rPr>
          <w:rFonts w:ascii="Trebuchet MS" w:eastAsia="Calibri" w:hAnsi="Trebuchet MS" w:cs="Times New Roman"/>
          <w:lang w:val="ro-RO"/>
        </w:rPr>
        <w:t>Pentru cei interesați, există și posibilitatea organizării unei întâlniri în care să se dezbată public proiectul de act normativ, în cazul în care acest lucru este cerut în scris de către o asociație legal constituită sau de către o altă autoritate sau instituție publică în termen de 10 zile de la publicarea anunțului.</w:t>
      </w:r>
    </w:p>
    <w:p w14:paraId="171C7A2E" w14:textId="071B0303" w:rsidR="002F1A9F" w:rsidRPr="0082050A" w:rsidRDefault="00281732" w:rsidP="006D66AA">
      <w:pPr>
        <w:spacing w:line="240" w:lineRule="auto"/>
        <w:jc w:val="both"/>
        <w:rPr>
          <w:rFonts w:ascii="Trebuchet MS" w:eastAsia="Calibri" w:hAnsi="Trebuchet MS" w:cs="Times New Roman"/>
          <w:lang w:val="ro-RO"/>
        </w:rPr>
      </w:pPr>
      <w:r w:rsidRPr="003F2C73">
        <w:rPr>
          <w:rFonts w:ascii="Trebuchet MS" w:eastAsia="Calibri" w:hAnsi="Trebuchet MS" w:cs="Times New Roman"/>
          <w:lang w:val="ro-RO"/>
        </w:rPr>
        <w:t>Pentru informații suplimentare, MDLPA pune la dispoziție următoarele date de contact: telefon: 0372.114.569, e-mail: </w:t>
      </w:r>
      <w:hyperlink r:id="rId17" w:history="1">
        <w:r w:rsidRPr="003F2C73">
          <w:rPr>
            <w:rStyle w:val="Hyperlink"/>
            <w:rFonts w:ascii="Trebuchet MS" w:eastAsia="Calibri" w:hAnsi="Trebuchet MS" w:cs="Times New Roman"/>
            <w:b/>
            <w:bCs/>
            <w:lang w:val="ro-RO"/>
          </w:rPr>
          <w:t>transparenta@mdlpa.gov.ro</w:t>
        </w:r>
      </w:hyperlink>
      <w:r w:rsidRPr="003F2C73">
        <w:rPr>
          <w:rFonts w:ascii="Trebuchet MS" w:eastAsia="Calibri" w:hAnsi="Trebuchet MS" w:cs="Times New Roman"/>
          <w:lang w:val="ro-RO"/>
        </w:rPr>
        <w:t>, Compartimentul Relația cu Parlamentul, Direcția Generală Juridică.</w:t>
      </w:r>
    </w:p>
    <w:p w14:paraId="4C02A259" w14:textId="101D3705" w:rsidR="002F1A9F" w:rsidRPr="003F2C73" w:rsidRDefault="006D66AA" w:rsidP="006D66AA">
      <w:pPr>
        <w:spacing w:line="240" w:lineRule="auto"/>
        <w:jc w:val="both"/>
        <w:rPr>
          <w:rFonts w:ascii="Trebuchet MS" w:hAnsi="Trebuchet MS"/>
          <w:lang w:val="ro-RO"/>
        </w:rPr>
      </w:pPr>
      <w:r>
        <w:rPr>
          <w:rFonts w:ascii="Trebuchet MS" w:hAnsi="Trebuchet MS"/>
          <w:lang w:val="ro-RO"/>
        </w:rPr>
        <w:t>13</w:t>
      </w:r>
      <w:r w:rsidR="0082050A">
        <w:rPr>
          <w:rFonts w:ascii="Trebuchet MS" w:hAnsi="Trebuchet MS"/>
          <w:lang w:val="ro-RO"/>
        </w:rPr>
        <w:t>.</w:t>
      </w:r>
      <w:r>
        <w:rPr>
          <w:rFonts w:ascii="Trebuchet MS" w:hAnsi="Trebuchet MS"/>
          <w:lang w:val="ro-RO"/>
        </w:rPr>
        <w:t>05</w:t>
      </w:r>
      <w:r w:rsidR="0082050A">
        <w:rPr>
          <w:rFonts w:ascii="Trebuchet MS" w:hAnsi="Trebuchet MS"/>
          <w:lang w:val="ro-RO"/>
        </w:rPr>
        <w:t>.202</w:t>
      </w:r>
      <w:r>
        <w:rPr>
          <w:rFonts w:ascii="Trebuchet MS" w:hAnsi="Trebuchet MS"/>
          <w:lang w:val="ro-RO"/>
        </w:rPr>
        <w:t>6</w:t>
      </w:r>
    </w:p>
    <w:p w14:paraId="1C1B08E6" w14:textId="77777777" w:rsidR="002F1A9F" w:rsidRPr="003F2C73" w:rsidRDefault="002F1A9F" w:rsidP="006D66AA">
      <w:pPr>
        <w:spacing w:line="240" w:lineRule="auto"/>
        <w:jc w:val="both"/>
        <w:rPr>
          <w:rFonts w:ascii="Trebuchet MS" w:hAnsi="Trebuchet MS"/>
          <w:lang w:val="ro-RO"/>
        </w:rPr>
      </w:pPr>
    </w:p>
    <w:p w14:paraId="54312DDB" w14:textId="77777777" w:rsidR="002F1A9F" w:rsidRPr="003F2C73" w:rsidRDefault="002F1A9F" w:rsidP="006D66AA">
      <w:pPr>
        <w:spacing w:line="240" w:lineRule="auto"/>
        <w:jc w:val="both"/>
        <w:rPr>
          <w:rFonts w:ascii="Trebuchet MS" w:hAnsi="Trebuchet MS"/>
          <w:lang w:val="ro-RO"/>
        </w:rPr>
      </w:pPr>
    </w:p>
    <w:p w14:paraId="7DB8FD47" w14:textId="77777777" w:rsidR="002F1A9F" w:rsidRPr="003F2C73" w:rsidRDefault="002F1A9F" w:rsidP="006D66AA">
      <w:pPr>
        <w:spacing w:line="240" w:lineRule="auto"/>
        <w:jc w:val="both"/>
        <w:rPr>
          <w:rFonts w:ascii="Trebuchet MS" w:hAnsi="Trebuchet MS"/>
          <w:lang w:val="ro-RO"/>
        </w:rPr>
      </w:pPr>
    </w:p>
    <w:p w14:paraId="3CD97B03" w14:textId="77777777" w:rsidR="002F1A9F" w:rsidRPr="003F2C73" w:rsidRDefault="002F1A9F" w:rsidP="006D66AA">
      <w:pPr>
        <w:spacing w:line="240" w:lineRule="auto"/>
        <w:jc w:val="both"/>
        <w:rPr>
          <w:rFonts w:ascii="Trebuchet MS" w:hAnsi="Trebuchet MS"/>
          <w:lang w:val="ro-RO"/>
        </w:rPr>
      </w:pPr>
    </w:p>
    <w:p w14:paraId="7E51036B" w14:textId="77777777" w:rsidR="002F1A9F" w:rsidRPr="003F2C73" w:rsidRDefault="002F1A9F" w:rsidP="003F2C73">
      <w:pPr>
        <w:spacing w:line="240" w:lineRule="auto"/>
        <w:jc w:val="both"/>
        <w:rPr>
          <w:rFonts w:ascii="Trebuchet MS" w:hAnsi="Trebuchet MS"/>
          <w:lang w:val="ro-RO"/>
        </w:rPr>
      </w:pPr>
    </w:p>
    <w:p w14:paraId="04FD1E34" w14:textId="77777777" w:rsidR="002F1A9F" w:rsidRPr="003F2C73" w:rsidRDefault="002F1A9F" w:rsidP="003F2C73">
      <w:pPr>
        <w:spacing w:line="240" w:lineRule="auto"/>
        <w:jc w:val="both"/>
        <w:rPr>
          <w:rFonts w:ascii="Trebuchet MS" w:hAnsi="Trebuchet MS"/>
          <w:lang w:val="ro-RO"/>
        </w:rPr>
      </w:pPr>
    </w:p>
    <w:p w14:paraId="7D7C6DF4" w14:textId="77777777" w:rsidR="002F1A9F" w:rsidRPr="003F2C73" w:rsidRDefault="002F1A9F" w:rsidP="003F2C73">
      <w:pPr>
        <w:spacing w:line="240" w:lineRule="auto"/>
        <w:jc w:val="both"/>
        <w:rPr>
          <w:rFonts w:ascii="Trebuchet MS" w:hAnsi="Trebuchet MS"/>
          <w:lang w:val="ro-RO"/>
        </w:rPr>
      </w:pPr>
    </w:p>
    <w:p w14:paraId="29932B45" w14:textId="77777777" w:rsidR="002F1A9F" w:rsidRPr="003F2C73" w:rsidRDefault="002F1A9F" w:rsidP="003F2C73">
      <w:pPr>
        <w:spacing w:line="240" w:lineRule="auto"/>
        <w:jc w:val="both"/>
        <w:rPr>
          <w:rFonts w:ascii="Trebuchet MS" w:hAnsi="Trebuchet MS"/>
          <w:lang w:val="ro-RO"/>
        </w:rPr>
      </w:pPr>
    </w:p>
    <w:p w14:paraId="0DEFB2D6" w14:textId="77777777" w:rsidR="002F1A9F" w:rsidRPr="003F2C73" w:rsidRDefault="002F1A9F" w:rsidP="003F2C73">
      <w:pPr>
        <w:spacing w:line="240" w:lineRule="auto"/>
        <w:jc w:val="both"/>
        <w:rPr>
          <w:rFonts w:ascii="Trebuchet MS" w:hAnsi="Trebuchet MS"/>
          <w:lang w:val="ro-RO"/>
        </w:rPr>
      </w:pPr>
    </w:p>
    <w:p w14:paraId="3FAC7B22" w14:textId="77777777" w:rsidR="002F1A9F" w:rsidRPr="003F2C73" w:rsidRDefault="002F1A9F" w:rsidP="003F2C73">
      <w:pPr>
        <w:spacing w:line="240" w:lineRule="auto"/>
        <w:jc w:val="both"/>
        <w:rPr>
          <w:rFonts w:ascii="Trebuchet MS" w:hAnsi="Trebuchet MS"/>
          <w:lang w:val="ro-RO"/>
        </w:rPr>
      </w:pPr>
    </w:p>
    <w:p w14:paraId="56FC9474" w14:textId="77777777" w:rsidR="002F1A9F" w:rsidRPr="003F2C73" w:rsidRDefault="002F1A9F" w:rsidP="003F2C73">
      <w:pPr>
        <w:spacing w:line="240" w:lineRule="auto"/>
        <w:jc w:val="both"/>
        <w:rPr>
          <w:rFonts w:ascii="Trebuchet MS" w:hAnsi="Trebuchet MS"/>
          <w:lang w:val="ro-RO"/>
        </w:rPr>
      </w:pPr>
    </w:p>
    <w:p w14:paraId="32D7FC76" w14:textId="77777777" w:rsidR="002F1A9F" w:rsidRPr="003F2C73" w:rsidRDefault="002F1A9F" w:rsidP="003F2C73">
      <w:pPr>
        <w:spacing w:line="240" w:lineRule="auto"/>
        <w:jc w:val="both"/>
        <w:rPr>
          <w:rFonts w:ascii="Trebuchet MS" w:hAnsi="Trebuchet MS"/>
          <w:lang w:val="ro-RO"/>
        </w:rPr>
      </w:pPr>
    </w:p>
    <w:p w14:paraId="22FCF7F0" w14:textId="77777777" w:rsidR="002F1A9F" w:rsidRPr="003F2C73" w:rsidRDefault="002F1A9F" w:rsidP="003F2C73">
      <w:pPr>
        <w:spacing w:line="240" w:lineRule="auto"/>
        <w:jc w:val="both"/>
        <w:rPr>
          <w:rFonts w:ascii="Trebuchet MS" w:hAnsi="Trebuchet MS"/>
          <w:lang w:val="ro-RO"/>
        </w:rPr>
      </w:pPr>
    </w:p>
    <w:p w14:paraId="5DC06716" w14:textId="77777777" w:rsidR="002F1A9F" w:rsidRDefault="002F1A9F" w:rsidP="00422665">
      <w:pPr>
        <w:jc w:val="both"/>
        <w:rPr>
          <w:rFonts w:ascii="Trebuchet MS" w:hAnsi="Trebuchet MS"/>
          <w:lang w:val="ro-RO"/>
        </w:rPr>
      </w:pPr>
    </w:p>
    <w:p w14:paraId="393F99F9" w14:textId="77777777" w:rsidR="002F1A9F" w:rsidRDefault="002F1A9F" w:rsidP="00422665">
      <w:pPr>
        <w:jc w:val="both"/>
        <w:rPr>
          <w:rFonts w:ascii="Trebuchet MS" w:hAnsi="Trebuchet MS"/>
          <w:lang w:val="ro-RO"/>
        </w:rPr>
      </w:pPr>
    </w:p>
    <w:p w14:paraId="5802BD46" w14:textId="77777777" w:rsidR="002F1A9F" w:rsidRPr="00871984" w:rsidRDefault="002F1A9F" w:rsidP="00422665">
      <w:pPr>
        <w:jc w:val="both"/>
        <w:rPr>
          <w:rFonts w:ascii="Trebuchet MS" w:hAnsi="Trebuchet MS"/>
          <w:lang w:val="ro-RO"/>
        </w:rPr>
      </w:pPr>
    </w:p>
    <w:sectPr w:rsidR="002F1A9F" w:rsidRPr="00871984" w:rsidSect="00014F18">
      <w:footerReference w:type="default" r:id="rId18"/>
      <w:headerReference w:type="first" r:id="rId19"/>
      <w:footerReference w:type="first" r:id="rId20"/>
      <w:pgSz w:w="11906" w:h="16838"/>
      <w:pgMar w:top="1440" w:right="707"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AFE04" w14:textId="77777777" w:rsidR="009007BC" w:rsidRDefault="009007BC" w:rsidP="00A46EBC">
      <w:pPr>
        <w:spacing w:after="0" w:line="240" w:lineRule="auto"/>
      </w:pPr>
      <w:r>
        <w:separator/>
      </w:r>
    </w:p>
  </w:endnote>
  <w:endnote w:type="continuationSeparator" w:id="0">
    <w:p w14:paraId="512A9AFE" w14:textId="77777777" w:rsidR="009007BC" w:rsidRDefault="009007BC" w:rsidP="00A4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420016"/>
      <w:docPartObj>
        <w:docPartGallery w:val="Page Numbers (Bottom of Page)"/>
        <w:docPartUnique/>
      </w:docPartObj>
    </w:sdtPr>
    <w:sdtContent>
      <w:p w14:paraId="5C744594" w14:textId="77777777" w:rsidR="00FC660C" w:rsidRDefault="00BC4DB0">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739E2590" w14:textId="77777777" w:rsidR="00FC660C" w:rsidRDefault="00FC660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097407"/>
      <w:docPartObj>
        <w:docPartGallery w:val="Page Numbers (Bottom of Page)"/>
        <w:docPartUnique/>
      </w:docPartObj>
    </w:sdtPr>
    <w:sdtContent>
      <w:p w14:paraId="41FE25B9" w14:textId="77777777" w:rsidR="00FC660C" w:rsidRDefault="00246E7E">
        <w:pPr>
          <w:pStyle w:val="Subsol"/>
          <w:jc w:val="right"/>
        </w:pPr>
        <w:r>
          <w:fldChar w:fldCharType="begin"/>
        </w:r>
        <w:r>
          <w:instrText xml:space="preserve"> PAGE   \* MERGEFORMAT </w:instrText>
        </w:r>
        <w:r>
          <w:fldChar w:fldCharType="separate"/>
        </w:r>
        <w:r>
          <w:rPr>
            <w:noProof/>
          </w:rPr>
          <w:t>1</w:t>
        </w:r>
        <w:r>
          <w:rPr>
            <w:noProof/>
          </w:rPr>
          <w:fldChar w:fldCharType="end"/>
        </w:r>
      </w:p>
    </w:sdtContent>
  </w:sdt>
  <w:p w14:paraId="4DFA1115" w14:textId="77777777" w:rsidR="00FC660C" w:rsidRDefault="00FC660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FF2E9" w14:textId="77777777" w:rsidR="009007BC" w:rsidRDefault="009007BC" w:rsidP="00A46EBC">
      <w:pPr>
        <w:spacing w:after="0" w:line="240" w:lineRule="auto"/>
      </w:pPr>
      <w:r>
        <w:separator/>
      </w:r>
    </w:p>
  </w:footnote>
  <w:footnote w:type="continuationSeparator" w:id="0">
    <w:p w14:paraId="47FC7179" w14:textId="77777777" w:rsidR="009007BC" w:rsidRDefault="009007BC" w:rsidP="00A46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ADCBC" w14:textId="77777777" w:rsidR="00FC660C" w:rsidRDefault="00FC660C">
    <w:pPr>
      <w:pStyle w:val="Antet"/>
    </w:pPr>
    <w:r>
      <w:rPr>
        <w:noProof/>
        <w:lang w:val="en-US"/>
      </w:rPr>
      <w:drawing>
        <wp:inline distT="0" distB="0" distL="0" distR="0" wp14:anchorId="52FB331D" wp14:editId="09E4D2B4">
          <wp:extent cx="6071616" cy="905256"/>
          <wp:effectExtent l="19050" t="0" r="5334" b="0"/>
          <wp:docPr id="1"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1"/>
                  <a:stretch>
                    <a:fillRect/>
                  </a:stretch>
                </pic:blipFill>
                <pic:spPr>
                  <a:xfrm>
                    <a:off x="0" y="0"/>
                    <a:ext cx="6071616" cy="905256"/>
                  </a:xfrm>
                  <a:prstGeom prst="rect">
                    <a:avLst/>
                  </a:prstGeom>
                </pic:spPr>
              </pic:pic>
            </a:graphicData>
          </a:graphic>
        </wp:inline>
      </w:drawing>
    </w:r>
  </w:p>
  <w:p w14:paraId="61D2E193" w14:textId="77777777" w:rsidR="00FC660C" w:rsidRPr="00147028" w:rsidRDefault="00FC660C" w:rsidP="00093572">
    <w:pPr>
      <w:tabs>
        <w:tab w:val="left" w:pos="5310"/>
        <w:tab w:val="left" w:pos="5400"/>
      </w:tabs>
      <w:spacing w:after="0" w:line="240" w:lineRule="auto"/>
      <w:rPr>
        <w:rFonts w:ascii="Trebuchet MS" w:hAnsi="Trebuchet MS"/>
        <w:sz w:val="18"/>
        <w:szCs w:val="18"/>
        <w:lang w:val="ro-RO"/>
      </w:rPr>
    </w:pPr>
    <w:r>
      <w:rPr>
        <w:rFonts w:ascii="Trebuchet MS" w:hAnsi="Trebuchet MS"/>
        <w:sz w:val="18"/>
        <w:szCs w:val="18"/>
        <w:lang w:val="ro-RO"/>
      </w:rPr>
      <w:t xml:space="preserve">                                                    </w:t>
    </w:r>
    <w:r w:rsidR="00B90A02">
      <w:rPr>
        <w:rFonts w:ascii="Trebuchet MS" w:hAnsi="Trebuchet MS"/>
        <w:sz w:val="18"/>
        <w:szCs w:val="18"/>
        <w:lang w:val="ro-RO"/>
      </w:rPr>
      <w:t xml:space="preserve">                                                                                      </w:t>
    </w:r>
    <w:r>
      <w:rPr>
        <w:rFonts w:ascii="Trebuchet MS" w:hAnsi="Trebuchet MS"/>
        <w:sz w:val="18"/>
        <w:szCs w:val="18"/>
        <w:lang w:val="ro-RO"/>
      </w:rPr>
      <w:t xml:space="preserve">              T +40(21)307 67 19</w:t>
    </w:r>
  </w:p>
  <w:p w14:paraId="7224B6F7" w14:textId="77777777" w:rsidR="00FC660C" w:rsidRPr="00147028" w:rsidRDefault="00FC660C" w:rsidP="00093572">
    <w:pPr>
      <w:tabs>
        <w:tab w:val="left" w:pos="5310"/>
        <w:tab w:val="left" w:pos="5400"/>
        <w:tab w:val="left" w:pos="5580"/>
      </w:tabs>
      <w:spacing w:after="0" w:line="240" w:lineRule="auto"/>
      <w:jc w:val="center"/>
      <w:rPr>
        <w:rFonts w:ascii="Trebuchet MS" w:hAnsi="Trebuchet MS"/>
        <w:sz w:val="18"/>
        <w:szCs w:val="18"/>
        <w:lang w:val="ro-RO"/>
      </w:rPr>
    </w:pPr>
    <w:r>
      <w:rPr>
        <w:rFonts w:ascii="Trebuchet MS" w:hAnsi="Trebuchet MS"/>
        <w:sz w:val="18"/>
        <w:szCs w:val="18"/>
        <w:lang w:val="ro-RO"/>
      </w:rPr>
      <w:t xml:space="preserve">                                                                   </w:t>
    </w:r>
    <w:r w:rsidRPr="00147028">
      <w:rPr>
        <w:rFonts w:ascii="Trebuchet MS" w:hAnsi="Trebuchet MS"/>
        <w:sz w:val="18"/>
        <w:szCs w:val="18"/>
        <w:lang w:val="ro-RO"/>
      </w:rPr>
      <w:t>Bd. Unirii</w:t>
    </w:r>
    <w:r>
      <w:rPr>
        <w:rFonts w:ascii="Trebuchet MS" w:hAnsi="Trebuchet MS"/>
        <w:sz w:val="18"/>
        <w:szCs w:val="18"/>
        <w:lang w:val="ro-RO"/>
      </w:rPr>
      <w:t xml:space="preserve"> nr. 61, bl.F3, sector 3                    </w:t>
    </w:r>
    <w:r w:rsidRPr="00147028">
      <w:rPr>
        <w:rFonts w:ascii="Trebuchet MS" w:hAnsi="Trebuchet MS"/>
        <w:sz w:val="18"/>
        <w:szCs w:val="18"/>
        <w:lang w:val="ro-RO"/>
      </w:rPr>
      <w:t>F +40(21)320 61</w:t>
    </w:r>
    <w:r>
      <w:rPr>
        <w:rFonts w:ascii="Trebuchet MS" w:hAnsi="Trebuchet MS"/>
        <w:sz w:val="18"/>
        <w:szCs w:val="18"/>
        <w:lang w:val="ro-RO"/>
      </w:rPr>
      <w:t xml:space="preserve"> </w:t>
    </w:r>
    <w:r w:rsidRPr="00147028">
      <w:rPr>
        <w:rFonts w:ascii="Trebuchet MS" w:hAnsi="Trebuchet MS"/>
        <w:sz w:val="18"/>
        <w:szCs w:val="18"/>
        <w:lang w:val="ro-RO"/>
      </w:rPr>
      <w:t>10</w:t>
    </w:r>
  </w:p>
  <w:p w14:paraId="058C1786" w14:textId="77777777" w:rsidR="00FC660C" w:rsidRDefault="00FC660C" w:rsidP="002B59C4">
    <w:pPr>
      <w:tabs>
        <w:tab w:val="center" w:pos="4879"/>
        <w:tab w:val="left" w:pos="5310"/>
        <w:tab w:val="left" w:pos="7980"/>
      </w:tabs>
      <w:spacing w:after="0"/>
    </w:pPr>
    <w:r>
      <w:rPr>
        <w:rFonts w:ascii="Trebuchet MS" w:hAnsi="Trebuchet MS"/>
        <w:sz w:val="18"/>
        <w:szCs w:val="18"/>
        <w:lang w:val="ro-RO"/>
      </w:rPr>
      <w:t xml:space="preserve">                                                                                   </w:t>
    </w:r>
    <w:r w:rsidRPr="00147028">
      <w:rPr>
        <w:rFonts w:ascii="Trebuchet MS" w:hAnsi="Trebuchet MS"/>
        <w:sz w:val="18"/>
        <w:szCs w:val="18"/>
        <w:lang w:val="ro-RO"/>
      </w:rPr>
      <w:t>București, 030828</w:t>
    </w:r>
    <w:r w:rsidRPr="00147028">
      <w:rPr>
        <w:rFonts w:ascii="Trebuchet MS" w:hAnsi="Trebuchet MS"/>
        <w:sz w:val="18"/>
        <w:szCs w:val="18"/>
        <w:lang w:val="ro-RO"/>
      </w:rPr>
      <w:tab/>
      <w:t xml:space="preserve">     </w:t>
    </w:r>
    <w:r>
      <w:rPr>
        <w:rFonts w:ascii="Trebuchet MS" w:hAnsi="Trebuchet MS"/>
        <w:sz w:val="18"/>
        <w:szCs w:val="18"/>
        <w:lang w:val="ro-RO"/>
      </w:rPr>
      <w:t xml:space="preserve"> </w:t>
    </w:r>
    <w:r w:rsidRPr="00147028">
      <w:rPr>
        <w:rFonts w:ascii="Trebuchet MS" w:hAnsi="Trebuchet MS"/>
        <w:sz w:val="18"/>
        <w:szCs w:val="18"/>
        <w:lang w:val="ro-RO"/>
      </w:rPr>
      <w:t>www.anl.ro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5B5E"/>
    <w:multiLevelType w:val="multilevel"/>
    <w:tmpl w:val="FDE6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C6D91"/>
    <w:multiLevelType w:val="multilevel"/>
    <w:tmpl w:val="68A4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5B3988"/>
    <w:multiLevelType w:val="multilevel"/>
    <w:tmpl w:val="BE8C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0D7AA7"/>
    <w:multiLevelType w:val="multilevel"/>
    <w:tmpl w:val="7292DD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C10225"/>
    <w:multiLevelType w:val="multilevel"/>
    <w:tmpl w:val="F954BE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8596608">
    <w:abstractNumId w:val="3"/>
  </w:num>
  <w:num w:numId="2" w16cid:durableId="317275029">
    <w:abstractNumId w:val="4"/>
  </w:num>
  <w:num w:numId="3" w16cid:durableId="899440122">
    <w:abstractNumId w:val="1"/>
  </w:num>
  <w:num w:numId="4" w16cid:durableId="1577476206">
    <w:abstractNumId w:val="0"/>
  </w:num>
  <w:num w:numId="5" w16cid:durableId="376247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BC"/>
    <w:rsid w:val="00014F18"/>
    <w:rsid w:val="00043D38"/>
    <w:rsid w:val="000476E7"/>
    <w:rsid w:val="00092682"/>
    <w:rsid w:val="00093572"/>
    <w:rsid w:val="00147028"/>
    <w:rsid w:val="00167347"/>
    <w:rsid w:val="0017194E"/>
    <w:rsid w:val="001751E3"/>
    <w:rsid w:val="00177406"/>
    <w:rsid w:val="00197816"/>
    <w:rsid w:val="00204E77"/>
    <w:rsid w:val="00216A9D"/>
    <w:rsid w:val="00222BCD"/>
    <w:rsid w:val="00246E7E"/>
    <w:rsid w:val="00281732"/>
    <w:rsid w:val="002B59C4"/>
    <w:rsid w:val="002D49A2"/>
    <w:rsid w:val="002F1A9F"/>
    <w:rsid w:val="00321343"/>
    <w:rsid w:val="00356BA0"/>
    <w:rsid w:val="003600BF"/>
    <w:rsid w:val="00360F57"/>
    <w:rsid w:val="003960B6"/>
    <w:rsid w:val="00397DFD"/>
    <w:rsid w:val="003E07D7"/>
    <w:rsid w:val="003F2C73"/>
    <w:rsid w:val="004005D0"/>
    <w:rsid w:val="004044C3"/>
    <w:rsid w:val="00422665"/>
    <w:rsid w:val="004370CF"/>
    <w:rsid w:val="00452166"/>
    <w:rsid w:val="004810BD"/>
    <w:rsid w:val="004E591A"/>
    <w:rsid w:val="005036A7"/>
    <w:rsid w:val="00535A74"/>
    <w:rsid w:val="005468E0"/>
    <w:rsid w:val="00552F21"/>
    <w:rsid w:val="005628BA"/>
    <w:rsid w:val="005C58D7"/>
    <w:rsid w:val="0064093B"/>
    <w:rsid w:val="00681C17"/>
    <w:rsid w:val="00694252"/>
    <w:rsid w:val="006D66AA"/>
    <w:rsid w:val="006E67B4"/>
    <w:rsid w:val="006F3C8D"/>
    <w:rsid w:val="006F46B9"/>
    <w:rsid w:val="007004FF"/>
    <w:rsid w:val="0070304B"/>
    <w:rsid w:val="00704A5E"/>
    <w:rsid w:val="00786DAC"/>
    <w:rsid w:val="007D6742"/>
    <w:rsid w:val="007D6F62"/>
    <w:rsid w:val="007F4703"/>
    <w:rsid w:val="0082050A"/>
    <w:rsid w:val="008508FA"/>
    <w:rsid w:val="00864A32"/>
    <w:rsid w:val="00871984"/>
    <w:rsid w:val="008A53CA"/>
    <w:rsid w:val="009007BC"/>
    <w:rsid w:val="00914C9C"/>
    <w:rsid w:val="009441F2"/>
    <w:rsid w:val="00984DA8"/>
    <w:rsid w:val="00995951"/>
    <w:rsid w:val="009A45E6"/>
    <w:rsid w:val="009C3DE6"/>
    <w:rsid w:val="00A34020"/>
    <w:rsid w:val="00A37FF3"/>
    <w:rsid w:val="00A46EBC"/>
    <w:rsid w:val="00A527D5"/>
    <w:rsid w:val="00A96CA1"/>
    <w:rsid w:val="00AA7ABB"/>
    <w:rsid w:val="00AC6927"/>
    <w:rsid w:val="00AD5DCA"/>
    <w:rsid w:val="00B05386"/>
    <w:rsid w:val="00B56637"/>
    <w:rsid w:val="00B652A3"/>
    <w:rsid w:val="00B76CDB"/>
    <w:rsid w:val="00B82CEC"/>
    <w:rsid w:val="00B84F61"/>
    <w:rsid w:val="00B90A02"/>
    <w:rsid w:val="00BA57AD"/>
    <w:rsid w:val="00BC4DB0"/>
    <w:rsid w:val="00BE29DD"/>
    <w:rsid w:val="00BF44AB"/>
    <w:rsid w:val="00BF645E"/>
    <w:rsid w:val="00C01CE5"/>
    <w:rsid w:val="00C0629A"/>
    <w:rsid w:val="00CA304E"/>
    <w:rsid w:val="00CB1DEB"/>
    <w:rsid w:val="00D14567"/>
    <w:rsid w:val="00D16B72"/>
    <w:rsid w:val="00D25AEF"/>
    <w:rsid w:val="00D42D76"/>
    <w:rsid w:val="00D55279"/>
    <w:rsid w:val="00DA4616"/>
    <w:rsid w:val="00DA6E33"/>
    <w:rsid w:val="00DE2E6F"/>
    <w:rsid w:val="00DE584D"/>
    <w:rsid w:val="00DE743B"/>
    <w:rsid w:val="00E258EB"/>
    <w:rsid w:val="00E32ED7"/>
    <w:rsid w:val="00E776A0"/>
    <w:rsid w:val="00E86767"/>
    <w:rsid w:val="00E94C0A"/>
    <w:rsid w:val="00EA136D"/>
    <w:rsid w:val="00EA5E6D"/>
    <w:rsid w:val="00ED2CB4"/>
    <w:rsid w:val="00EE378A"/>
    <w:rsid w:val="00F3384C"/>
    <w:rsid w:val="00F36752"/>
    <w:rsid w:val="00F437C9"/>
    <w:rsid w:val="00F511BC"/>
    <w:rsid w:val="00F5345C"/>
    <w:rsid w:val="00F83361"/>
    <w:rsid w:val="00F859E8"/>
    <w:rsid w:val="00FA6715"/>
    <w:rsid w:val="00FB33E7"/>
    <w:rsid w:val="00FB4CEC"/>
    <w:rsid w:val="00FC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C84B"/>
  <w15:docId w15:val="{504F8D5B-0D2F-40F6-91CD-B35655F8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02"/>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46EBC"/>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46EBC"/>
  </w:style>
  <w:style w:type="paragraph" w:styleId="Subsol">
    <w:name w:val="footer"/>
    <w:basedOn w:val="Normal"/>
    <w:link w:val="SubsolCaracter"/>
    <w:uiPriority w:val="99"/>
    <w:unhideWhenUsed/>
    <w:rsid w:val="00A46EBC"/>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46EBC"/>
  </w:style>
  <w:style w:type="paragraph" w:styleId="TextnBalon">
    <w:name w:val="Balloon Text"/>
    <w:basedOn w:val="Normal"/>
    <w:link w:val="TextnBalonCaracter"/>
    <w:uiPriority w:val="99"/>
    <w:semiHidden/>
    <w:unhideWhenUsed/>
    <w:rsid w:val="0042266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2665"/>
    <w:rPr>
      <w:rFonts w:ascii="Tahoma" w:hAnsi="Tahoma" w:cs="Tahoma"/>
      <w:sz w:val="16"/>
      <w:szCs w:val="16"/>
    </w:rPr>
  </w:style>
  <w:style w:type="paragraph" w:customStyle="1" w:styleId="Standard">
    <w:name w:val="Standard"/>
    <w:rsid w:val="00EE378A"/>
    <w:pPr>
      <w:suppressAutoHyphens/>
      <w:autoSpaceDN w:val="0"/>
    </w:pPr>
    <w:rPr>
      <w:rFonts w:ascii="Times New Roman" w:eastAsia="SimSun" w:hAnsi="Times New Roman" w:cs="Mangal"/>
      <w:kern w:val="3"/>
      <w:sz w:val="24"/>
      <w:szCs w:val="24"/>
      <w:lang w:val="en-US" w:eastAsia="zh-CN" w:bidi="hi-IN"/>
    </w:rPr>
  </w:style>
  <w:style w:type="character" w:styleId="Robust">
    <w:name w:val="Strong"/>
    <w:basedOn w:val="Fontdeparagrafimplicit"/>
    <w:uiPriority w:val="22"/>
    <w:qFormat/>
    <w:rsid w:val="00B90A02"/>
    <w:rPr>
      <w:b/>
      <w:bCs/>
    </w:rPr>
  </w:style>
  <w:style w:type="character" w:styleId="Hyperlink">
    <w:name w:val="Hyperlink"/>
    <w:basedOn w:val="Fontdeparagrafimplicit"/>
    <w:uiPriority w:val="99"/>
    <w:unhideWhenUsed/>
    <w:rsid w:val="00281732"/>
    <w:rPr>
      <w:color w:val="0000FF" w:themeColor="hyperlink"/>
      <w:u w:val="single"/>
    </w:rPr>
  </w:style>
  <w:style w:type="character" w:styleId="MeniuneNerezolvat">
    <w:name w:val="Unresolved Mention"/>
    <w:basedOn w:val="Fontdeparagrafimplicit"/>
    <w:uiPriority w:val="99"/>
    <w:semiHidden/>
    <w:unhideWhenUsed/>
    <w:rsid w:val="00281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pa.ro" TargetMode="External"/><Relationship Id="rId13" Type="http://schemas.openxmlformats.org/officeDocument/2006/relationships/hyperlink" Target="https://www.mdlpa.ro/uploads/articole/attachments/69fd9fc88efa7729373376.xls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dlpa.ro/uploads/articole/attachments/69fd9fc874848898305574.xls" TargetMode="External"/><Relationship Id="rId17" Type="http://schemas.openxmlformats.org/officeDocument/2006/relationships/hyperlink" Target="mailto:transparenta@mdlpa.gov.ro" TargetMode="External"/><Relationship Id="rId2" Type="http://schemas.openxmlformats.org/officeDocument/2006/relationships/numbering" Target="numbering.xml"/><Relationship Id="rId16" Type="http://schemas.openxmlformats.org/officeDocument/2006/relationships/hyperlink" Target="mailto:transparenta@mdlpa.gov.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lpa.ro/uploads/articole/attachments/69fd9fc8befc4423556774.docx" TargetMode="External"/><Relationship Id="rId5" Type="http://schemas.openxmlformats.org/officeDocument/2006/relationships/webSettings" Target="webSettings.xml"/><Relationship Id="rId15" Type="http://schemas.openxmlformats.org/officeDocument/2006/relationships/hyperlink" Target="https://www.mdlpa.ro/pages/forms/transparenta" TargetMode="External"/><Relationship Id="rId10" Type="http://schemas.openxmlformats.org/officeDocument/2006/relationships/hyperlink" Target="https://www.mdlpa.ro/uploads/articole/attachments/69fd9fc8a4eed902174008.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dlpa.ro/pages/proiecthgaprobarebugetnal08052026" TargetMode="External"/><Relationship Id="rId14" Type="http://schemas.openxmlformats.org/officeDocument/2006/relationships/hyperlink" Target="https://www.mdlpa.ro/pages/punctuldeinformar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14A24-F830-4AC8-A213-B72E71A9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666</Words>
  <Characters>3869</Characters>
  <Application>Microsoft Office Word</Application>
  <DocSecurity>0</DocSecurity>
  <Lines>32</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ANL</dc:creator>
  <cp:lastModifiedBy>anl4 anl4</cp:lastModifiedBy>
  <cp:revision>3</cp:revision>
  <cp:lastPrinted>2026-05-13T05:50:00Z</cp:lastPrinted>
  <dcterms:created xsi:type="dcterms:W3CDTF">2026-05-13T05:44:00Z</dcterms:created>
  <dcterms:modified xsi:type="dcterms:W3CDTF">2026-05-13T11:26:00Z</dcterms:modified>
</cp:coreProperties>
</file>