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D272BD" w:rsidP="0070309D">
      <w:pPr>
        <w:pStyle w:val="Standard"/>
        <w:jc w:val="right"/>
        <w:rPr>
          <w:rFonts w:ascii="Trebuchet MS" w:hAnsi="Trebuchet MS"/>
        </w:rPr>
      </w:pPr>
      <w:r w:rsidRPr="00D272BD">
        <w:rPr>
          <w:rFonts w:ascii="Trebuchet MS" w:hAnsi="Trebuchet MS" w:cs="Times New Roman"/>
          <w:noProof/>
          <w:lang w:val="en-US" w:eastAsia="en-US" w:bidi="ar-SA"/>
        </w:rPr>
        <w:drawing>
          <wp:inline distT="0" distB="0" distL="0" distR="0">
            <wp:extent cx="5943600" cy="886169"/>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jpg"/>
                    <pic:cNvPicPr/>
                  </pic:nvPicPr>
                  <pic:blipFill>
                    <a:blip r:embed="rId5" cstate="print"/>
                    <a:stretch>
                      <a:fillRect/>
                    </a:stretch>
                  </pic:blipFill>
                  <pic:spPr>
                    <a:xfrm>
                      <a:off x="0" y="0"/>
                      <a:ext cx="5943600" cy="886169"/>
                    </a:xfrm>
                    <a:prstGeom prst="rect">
                      <a:avLst/>
                    </a:prstGeom>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7754AB">
        <w:rPr>
          <w:rFonts w:ascii="Trebuchet MS" w:hAnsi="Trebuchet MS" w:cs="Times New Roman"/>
        </w:rPr>
        <w:t>25</w:t>
      </w:r>
      <w:r w:rsidR="00397EEB">
        <w:rPr>
          <w:rFonts w:ascii="Trebuchet MS" w:hAnsi="Trebuchet MS" w:cs="Times New Roman"/>
        </w:rPr>
        <w:t xml:space="preserve"> ianuarie</w:t>
      </w:r>
      <w:r w:rsidRPr="00345E2D">
        <w:rPr>
          <w:rFonts w:ascii="Trebuchet MS" w:hAnsi="Trebuchet MS" w:cs="Times New Roman"/>
        </w:rPr>
        <w:t xml:space="preserve"> 20</w:t>
      </w:r>
      <w:r w:rsidR="009C41E3">
        <w:rPr>
          <w:rFonts w:ascii="Trebuchet MS" w:hAnsi="Trebuchet MS" w:cs="Times New Roman"/>
        </w:rPr>
        <w:t>2</w:t>
      </w:r>
      <w:r w:rsidR="007754AB">
        <w:rPr>
          <w:rFonts w:ascii="Trebuchet MS" w:hAnsi="Trebuchet MS" w:cs="Times New Roman"/>
        </w:rPr>
        <w:t>3</w:t>
      </w:r>
    </w:p>
    <w:p w:rsidR="00EC71C5" w:rsidRPr="00345E2D" w:rsidRDefault="000350C5" w:rsidP="00EC71C5">
      <w:pPr>
        <w:pStyle w:val="Standard"/>
        <w:spacing w:line="276" w:lineRule="auto"/>
        <w:jc w:val="center"/>
        <w:rPr>
          <w:rFonts w:ascii="Trebuchet MS" w:hAnsi="Trebuchet MS" w:cs="Times New Roman"/>
          <w:b/>
          <w:bCs/>
        </w:rPr>
      </w:pPr>
      <w:r>
        <w:rPr>
          <w:rFonts w:ascii="Trebuchet MS" w:hAnsi="Trebuchet MS" w:cs="Trebuchet MS"/>
          <w:b/>
        </w:rPr>
        <w:t xml:space="preserve">                                                                                                                                                                                                                                                                                                                                                                                                                                                                                                                                                                                                                                                                                                                                                                                                                                                                                                                                                                                                                                                                                                                                                 </w:t>
      </w:r>
    </w:p>
    <w:p w:rsidR="00D272BD" w:rsidRPr="00345E2D" w:rsidRDefault="00D6083C" w:rsidP="00D272BD">
      <w:pPr>
        <w:pStyle w:val="Standard"/>
        <w:spacing w:line="276" w:lineRule="auto"/>
        <w:jc w:val="center"/>
        <w:rPr>
          <w:rFonts w:ascii="Trebuchet MS" w:hAnsi="Trebuchet MS" w:cs="Times New Roman"/>
          <w:b/>
          <w:bCs/>
        </w:rPr>
      </w:pPr>
      <w:r>
        <w:rPr>
          <w:rFonts w:ascii="Trebuchet MS" w:hAnsi="Trebuchet MS" w:cs="Times New Roman"/>
          <w:b/>
          <w:bCs/>
        </w:rPr>
        <w:t>ANL a recepţionat 32</w:t>
      </w:r>
      <w:r w:rsidR="00D272BD" w:rsidRPr="00345E2D">
        <w:rPr>
          <w:rFonts w:ascii="Trebuchet MS" w:hAnsi="Trebuchet MS" w:cs="Times New Roman"/>
          <w:b/>
          <w:bCs/>
        </w:rPr>
        <w:t xml:space="preserve"> de locuinţe pe</w:t>
      </w:r>
      <w:r w:rsidR="00D272BD">
        <w:rPr>
          <w:rFonts w:ascii="Trebuchet MS" w:hAnsi="Trebuchet MS" w:cs="Times New Roman"/>
          <w:b/>
          <w:bCs/>
        </w:rPr>
        <w:t>n</w:t>
      </w:r>
      <w:r w:rsidR="00397EEB">
        <w:rPr>
          <w:rFonts w:ascii="Trebuchet MS" w:hAnsi="Trebuchet MS" w:cs="Times New Roman"/>
          <w:b/>
          <w:bCs/>
        </w:rPr>
        <w:t>tr</w:t>
      </w:r>
      <w:r>
        <w:rPr>
          <w:rFonts w:ascii="Trebuchet MS" w:hAnsi="Trebuchet MS" w:cs="Times New Roman"/>
          <w:b/>
          <w:bCs/>
        </w:rPr>
        <w:t>u tineri în orașul Agnita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instituţie aflată sub autoritatea</w:t>
      </w:r>
      <w:r w:rsidR="00397EEB" w:rsidRPr="00397EEB">
        <w:rPr>
          <w:rFonts w:ascii="Trebuchet MS" w:eastAsia="Calibri" w:hAnsi="Trebuchet MS" w:cs="Times New Roman"/>
          <w:bCs/>
          <w:sz w:val="22"/>
          <w:szCs w:val="22"/>
          <w:lang w:eastAsia="ar-SA" w:bidi="ar-SA"/>
        </w:rPr>
        <w:t xml:space="preserve"> </w:t>
      </w:r>
      <w:r w:rsidR="00397EEB" w:rsidRPr="005B4891">
        <w:rPr>
          <w:rFonts w:ascii="Trebuchet MS" w:eastAsia="Calibri" w:hAnsi="Trebuchet MS" w:cs="Times New Roman"/>
          <w:bCs/>
          <w:sz w:val="22"/>
          <w:szCs w:val="22"/>
          <w:lang w:eastAsia="ar-SA" w:bidi="ar-SA"/>
        </w:rPr>
        <w:t>Ministerului</w:t>
      </w:r>
      <w:r w:rsidR="00397EEB">
        <w:rPr>
          <w:rFonts w:ascii="Trebuchet MS" w:eastAsia="Calibri" w:hAnsi="Trebuchet MS" w:cs="Times New Roman"/>
          <w:bCs/>
          <w:sz w:val="22"/>
          <w:szCs w:val="22"/>
          <w:lang w:eastAsia="ar-SA" w:bidi="ar-SA"/>
        </w:rPr>
        <w:t xml:space="preserve"> Dezvoltării,</w:t>
      </w:r>
      <w:r w:rsidR="00397EEB" w:rsidRPr="005B4891">
        <w:rPr>
          <w:rFonts w:ascii="Trebuchet MS" w:eastAsia="Calibri" w:hAnsi="Trebuchet MS" w:cs="Times New Roman"/>
          <w:bCs/>
          <w:sz w:val="22"/>
          <w:szCs w:val="22"/>
          <w:lang w:eastAsia="ar-SA" w:bidi="ar-SA"/>
        </w:rPr>
        <w:t xml:space="preserve"> </w:t>
      </w:r>
      <w:r w:rsidR="00397EEB">
        <w:rPr>
          <w:rFonts w:ascii="Trebuchet MS" w:eastAsia="Calibri" w:hAnsi="Trebuchet MS" w:cs="Times New Roman"/>
          <w:bCs/>
          <w:sz w:val="22"/>
          <w:szCs w:val="22"/>
          <w:lang w:eastAsia="ar-SA" w:bidi="ar-SA"/>
        </w:rPr>
        <w:t xml:space="preserve">Lucrărilor Publice </w:t>
      </w:r>
      <w:r w:rsidR="00397EEB" w:rsidRPr="005B4891">
        <w:rPr>
          <w:rFonts w:ascii="Trebuchet MS" w:eastAsia="Calibri" w:hAnsi="Trebuchet MS" w:cs="Times New Roman"/>
          <w:bCs/>
          <w:sz w:val="22"/>
          <w:szCs w:val="22"/>
          <w:lang w:eastAsia="ar-SA" w:bidi="ar-SA"/>
        </w:rPr>
        <w:t xml:space="preserve">şi Administraţiei </w:t>
      </w:r>
      <w:r w:rsidR="00397EEB">
        <w:rPr>
          <w:rFonts w:ascii="Trebuchet MS" w:hAnsi="Trebuchet MS" w:cs="Times New Roman"/>
          <w:bCs/>
          <w:sz w:val="22"/>
          <w:szCs w:val="22"/>
        </w:rPr>
        <w:t>(MDLPA</w:t>
      </w:r>
      <w:r w:rsidR="00397EEB" w:rsidRPr="005B4891">
        <w:rPr>
          <w:rFonts w:ascii="Trebuchet MS" w:hAnsi="Trebuchet MS" w:cs="Times New Roman"/>
          <w:bCs/>
          <w:sz w:val="22"/>
          <w:szCs w:val="22"/>
        </w:rPr>
        <w:t>)</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913BB7">
        <w:rPr>
          <w:rFonts w:ascii="Trebuchet MS" w:hAnsi="Trebuchet MS" w:cs="Times New Roman"/>
          <w:bCs/>
          <w:sz w:val="22"/>
          <w:szCs w:val="22"/>
        </w:rPr>
        <w:t>,</w:t>
      </w:r>
      <w:bookmarkStart w:id="0" w:name="_GoBack"/>
      <w:bookmarkEnd w:id="0"/>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996D5C">
        <w:rPr>
          <w:rFonts w:ascii="Trebuchet MS" w:hAnsi="Trebuchet MS" w:cs="Times New Roman"/>
          <w:bCs/>
          <w:sz w:val="22"/>
          <w:szCs w:val="22"/>
        </w:rPr>
        <w:t>n</w:t>
      </w:r>
      <w:r w:rsidR="00D6083C">
        <w:rPr>
          <w:rFonts w:ascii="Trebuchet MS" w:hAnsi="Trebuchet MS" w:cs="Times New Roman"/>
          <w:bCs/>
          <w:sz w:val="22"/>
          <w:szCs w:val="22"/>
        </w:rPr>
        <w:t xml:space="preserve"> orașul Agnita</w:t>
      </w:r>
      <w:r w:rsidR="00397EEB">
        <w:rPr>
          <w:rFonts w:ascii="Trebuchet MS" w:hAnsi="Trebuchet MS" w:cs="Times New Roman"/>
          <w:bCs/>
          <w:sz w:val="22"/>
          <w:szCs w:val="22"/>
        </w:rPr>
        <w:t xml:space="preserve"> </w:t>
      </w:r>
      <w:r w:rsidR="00AC4846">
        <w:rPr>
          <w:rFonts w:ascii="Trebuchet MS" w:hAnsi="Trebuchet MS" w:cs="Times New Roman"/>
          <w:bCs/>
          <w:sz w:val="22"/>
          <w:szCs w:val="22"/>
        </w:rPr>
        <w:t>(jud. Sibiu</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D6083C">
        <w:rPr>
          <w:rFonts w:ascii="Trebuchet MS" w:hAnsi="Trebuchet MS" w:cs="Times New Roman"/>
          <w:bCs/>
          <w:sz w:val="22"/>
          <w:szCs w:val="22"/>
        </w:rPr>
        <w:t>32</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192373"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30483E">
        <w:rPr>
          <w:rFonts w:ascii="Trebuchet MS" w:hAnsi="Trebuchet MS" w:cs="Times New Roman"/>
          <w:bCs/>
          <w:sz w:val="22"/>
          <w:szCs w:val="22"/>
        </w:rPr>
        <w:t>8 garsoniere, 18 apartamente cu 2 camere</w:t>
      </w:r>
      <w:r w:rsidR="00DF0FDF">
        <w:rPr>
          <w:rFonts w:ascii="Trebuchet MS" w:hAnsi="Trebuchet MS" w:cs="Times New Roman"/>
          <w:bCs/>
          <w:sz w:val="22"/>
          <w:szCs w:val="22"/>
        </w:rPr>
        <w:t xml:space="preserve"> şi</w:t>
      </w:r>
      <w:r w:rsidR="0030483E">
        <w:rPr>
          <w:rFonts w:ascii="Trebuchet MS" w:hAnsi="Trebuchet MS" w:cs="Times New Roman"/>
          <w:bCs/>
          <w:sz w:val="22"/>
          <w:szCs w:val="22"/>
        </w:rPr>
        <w:t xml:space="preserve"> 6</w:t>
      </w:r>
      <w:r w:rsidR="00397EEB">
        <w:rPr>
          <w:rFonts w:ascii="Trebuchet MS" w:hAnsi="Trebuchet MS" w:cs="Times New Roman"/>
          <w:bCs/>
          <w:sz w:val="22"/>
          <w:szCs w:val="22"/>
        </w:rPr>
        <w:t xml:space="preserve"> </w:t>
      </w:r>
      <w:r w:rsidR="0030483E">
        <w:rPr>
          <w:rFonts w:ascii="Trebuchet MS" w:hAnsi="Trebuchet MS" w:cs="Times New Roman"/>
          <w:bCs/>
          <w:sz w:val="22"/>
          <w:szCs w:val="22"/>
        </w:rPr>
        <w:t>apartamente cu 3</w:t>
      </w:r>
      <w:r w:rsidR="00C06EC6" w:rsidRPr="00192373">
        <w:rPr>
          <w:rFonts w:ascii="Trebuchet MS" w:hAnsi="Trebuchet MS" w:cs="Times New Roman"/>
          <w:bCs/>
          <w:sz w:val="22"/>
          <w:szCs w:val="22"/>
        </w:rPr>
        <w:t xml:space="preserve"> camere) au fost constru</w:t>
      </w:r>
      <w:r w:rsidR="00D272BD">
        <w:rPr>
          <w:rFonts w:ascii="Trebuchet MS" w:hAnsi="Trebuchet MS" w:cs="Times New Roman"/>
          <w:bCs/>
          <w:sz w:val="22"/>
          <w:szCs w:val="22"/>
        </w:rPr>
        <w:t>ite în</w:t>
      </w:r>
      <w:r w:rsidR="00D6083C">
        <w:rPr>
          <w:rFonts w:ascii="Trebuchet MS" w:hAnsi="Trebuchet MS" w:cs="Trebuchet MS"/>
          <w:bCs/>
          <w:sz w:val="22"/>
          <w:szCs w:val="22"/>
        </w:rPr>
        <w:t xml:space="preserve"> </w:t>
      </w:r>
      <w:r w:rsidR="00D6083C" w:rsidRPr="00D6083C">
        <w:rPr>
          <w:rFonts w:ascii="Trebuchet MS" w:hAnsi="Trebuchet MS" w:cs="Trebuchet MS"/>
          <w:sz w:val="22"/>
          <w:szCs w:val="22"/>
        </w:rPr>
        <w:t>s</w:t>
      </w:r>
      <w:r w:rsidR="00312775">
        <w:rPr>
          <w:rFonts w:ascii="Trebuchet MS" w:hAnsi="Trebuchet MS" w:cs="Trebuchet MS"/>
          <w:sz w:val="22"/>
          <w:szCs w:val="22"/>
        </w:rPr>
        <w:t>trada Spitalului f.</w:t>
      </w:r>
      <w:r w:rsidR="00D6083C" w:rsidRPr="00D6083C">
        <w:rPr>
          <w:rFonts w:ascii="Trebuchet MS" w:hAnsi="Trebuchet MS" w:cs="Trebuchet MS"/>
          <w:sz w:val="22"/>
          <w:szCs w:val="22"/>
        </w:rPr>
        <w:t>n</w:t>
      </w:r>
      <w:r w:rsidR="00312775">
        <w:rPr>
          <w:rFonts w:ascii="Trebuchet MS" w:hAnsi="Trebuchet MS" w:cs="Trebuchet MS"/>
          <w:sz w:val="22"/>
          <w:szCs w:val="22"/>
        </w:rPr>
        <w:t>.</w:t>
      </w:r>
      <w:r w:rsidR="00312775">
        <w:rPr>
          <w:rFonts w:ascii="Trebuchet MS" w:hAnsi="Trebuchet MS" w:cs="Times New Roman"/>
          <w:bCs/>
          <w:sz w:val="22"/>
          <w:szCs w:val="22"/>
        </w:rPr>
        <w:t xml:space="preserve">, </w:t>
      </w:r>
      <w:r w:rsidR="00B103C2">
        <w:rPr>
          <w:rFonts w:ascii="Trebuchet MS" w:hAnsi="Trebuchet MS" w:cs="Times New Roman"/>
          <w:bCs/>
          <w:sz w:val="22"/>
          <w:szCs w:val="22"/>
        </w:rPr>
        <w:t xml:space="preserve">pe </w:t>
      </w:r>
      <w:r w:rsidR="00D81EEF">
        <w:rPr>
          <w:rFonts w:ascii="Trebuchet MS" w:hAnsi="Trebuchet MS" w:cs="Times New Roman"/>
          <w:bCs/>
          <w:sz w:val="22"/>
          <w:szCs w:val="22"/>
        </w:rPr>
        <w:t xml:space="preserve">un </w:t>
      </w:r>
      <w:r w:rsidR="00795903">
        <w:rPr>
          <w:rFonts w:ascii="Trebuchet MS" w:hAnsi="Trebuchet MS" w:cs="Times New Roman"/>
          <w:bCs/>
          <w:sz w:val="22"/>
          <w:szCs w:val="22"/>
        </w:rPr>
        <w:t xml:space="preserve">regim de înălţime </w:t>
      </w:r>
      <w:r w:rsidR="00D6083C">
        <w:rPr>
          <w:rFonts w:ascii="Trebuchet MS" w:hAnsi="Trebuchet MS" w:cs="Times New Roman"/>
          <w:bCs/>
          <w:sz w:val="22"/>
          <w:szCs w:val="22"/>
        </w:rPr>
        <w:t>P+2</w:t>
      </w:r>
      <w:r w:rsidR="009C41E3">
        <w:rPr>
          <w:rFonts w:ascii="Trebuchet MS" w:hAnsi="Trebuchet MS" w:cs="Times New Roman"/>
          <w:bCs/>
          <w:sz w:val="22"/>
          <w:szCs w:val="22"/>
        </w:rPr>
        <w:t>E</w:t>
      </w:r>
      <w:r w:rsidR="00AC4846">
        <w:rPr>
          <w:rFonts w:ascii="Trebuchet MS" w:hAnsi="Trebuchet MS" w:cs="Times New Roman"/>
          <w:bCs/>
          <w:sz w:val="22"/>
          <w:szCs w:val="22"/>
        </w:rPr>
        <w:t>+M</w:t>
      </w:r>
      <w:r w:rsidR="00445757">
        <w:rPr>
          <w:rFonts w:ascii="Trebuchet MS" w:hAnsi="Trebuchet MS" w:cs="Times New Roman"/>
          <w:bCs/>
          <w:sz w:val="22"/>
          <w:szCs w:val="22"/>
        </w:rPr>
        <w:t xml:space="preserve"> </w:t>
      </w:r>
      <w:r w:rsidR="00795903">
        <w:rPr>
          <w:rFonts w:ascii="Trebuchet MS" w:hAnsi="Trebuchet MS" w:cs="Times New Roman"/>
          <w:bCs/>
          <w:sz w:val="22"/>
          <w:szCs w:val="22"/>
        </w:rPr>
        <w:t>(</w:t>
      </w:r>
      <w:r w:rsidR="00D6083C">
        <w:rPr>
          <w:rFonts w:ascii="Trebuchet MS" w:hAnsi="Trebuchet MS" w:cs="Times New Roman"/>
          <w:bCs/>
          <w:sz w:val="22"/>
          <w:szCs w:val="22"/>
        </w:rPr>
        <w:t>parter+2</w:t>
      </w:r>
      <w:r w:rsidR="00A62604" w:rsidRPr="00192373">
        <w:rPr>
          <w:rFonts w:ascii="Trebuchet MS" w:hAnsi="Trebuchet MS" w:cs="Times New Roman"/>
          <w:bCs/>
          <w:sz w:val="22"/>
          <w:szCs w:val="22"/>
        </w:rPr>
        <w:t xml:space="preserve"> etaje</w:t>
      </w:r>
      <w:r w:rsidR="00AC4846">
        <w:rPr>
          <w:rFonts w:ascii="Trebuchet MS" w:hAnsi="Trebuchet MS" w:cs="Times New Roman"/>
          <w:bCs/>
          <w:sz w:val="22"/>
          <w:szCs w:val="22"/>
        </w:rPr>
        <w:t>+mansardă</w:t>
      </w:r>
      <w:r w:rsidR="00C06EC6" w:rsidRPr="00192373">
        <w:rPr>
          <w:rFonts w:ascii="Trebuchet MS" w:hAnsi="Trebuchet MS" w:cs="Times New Roman"/>
          <w:bCs/>
          <w:sz w:val="22"/>
          <w:szCs w:val="22"/>
        </w:rPr>
        <w:t>)</w:t>
      </w:r>
      <w:r w:rsidR="00F33785">
        <w:rPr>
          <w:rFonts w:ascii="Trebuchet MS" w:hAnsi="Trebuchet MS" w:cs="Times New Roman"/>
          <w:bCs/>
          <w:sz w:val="22"/>
          <w:szCs w:val="22"/>
        </w:rPr>
        <w:t>, v</w:t>
      </w:r>
      <w:r w:rsidR="00C80959">
        <w:rPr>
          <w:rFonts w:ascii="Trebuchet MS" w:hAnsi="Trebuchet MS" w:cs="Times New Roman"/>
          <w:bCs/>
          <w:sz w:val="22"/>
          <w:szCs w:val="22"/>
        </w:rPr>
        <w:t>aloarea investiție</w:t>
      </w:r>
      <w:r w:rsidR="00913BB7">
        <w:rPr>
          <w:rFonts w:ascii="Trebuchet MS" w:hAnsi="Trebuchet MS" w:cs="Times New Roman"/>
          <w:bCs/>
          <w:sz w:val="22"/>
          <w:szCs w:val="22"/>
        </w:rPr>
        <w:t>i</w:t>
      </w:r>
      <w:r w:rsidR="009E241F">
        <w:rPr>
          <w:rFonts w:ascii="Trebuchet MS" w:hAnsi="Trebuchet MS" w:cs="Times New Roman"/>
          <w:bCs/>
          <w:sz w:val="22"/>
          <w:szCs w:val="22"/>
        </w:rPr>
        <w:t xml:space="preserve"> </w:t>
      </w:r>
      <w:r w:rsidR="00F33785">
        <w:rPr>
          <w:rFonts w:ascii="Trebuchet MS" w:hAnsi="Trebuchet MS" w:cs="Times New Roman"/>
          <w:bCs/>
          <w:sz w:val="22"/>
          <w:szCs w:val="22"/>
        </w:rPr>
        <w:t>fiind</w:t>
      </w:r>
      <w:r w:rsidR="009E241F">
        <w:rPr>
          <w:rFonts w:ascii="Trebuchet MS" w:hAnsi="Trebuchet MS" w:cs="Times New Roman"/>
          <w:bCs/>
          <w:sz w:val="22"/>
          <w:szCs w:val="22"/>
        </w:rPr>
        <w:t xml:space="preserve"> </w:t>
      </w:r>
      <w:r w:rsidR="009E241F" w:rsidRPr="00D6083C">
        <w:rPr>
          <w:rFonts w:ascii="Trebuchet MS" w:hAnsi="Trebuchet MS" w:cs="Times New Roman"/>
          <w:bCs/>
          <w:sz w:val="22"/>
          <w:szCs w:val="22"/>
        </w:rPr>
        <w:t xml:space="preserve">de </w:t>
      </w:r>
      <w:r w:rsidR="00D6083C" w:rsidRPr="00D6083C">
        <w:rPr>
          <w:rFonts w:ascii="Trebuchet MS" w:hAnsi="Trebuchet MS"/>
          <w:sz w:val="22"/>
          <w:szCs w:val="22"/>
        </w:rPr>
        <w:t xml:space="preserve">9.295.695,34 </w:t>
      </w:r>
      <w:r w:rsidR="00C80959" w:rsidRPr="00D6083C">
        <w:rPr>
          <w:rFonts w:ascii="Trebuchet MS" w:hAnsi="Trebuchet MS" w:cs="Times New Roman"/>
          <w:bCs/>
          <w:sz w:val="22"/>
          <w:szCs w:val="22"/>
        </w:rPr>
        <w:t>lei (</w:t>
      </w:r>
      <w:r w:rsidR="00C80959">
        <w:rPr>
          <w:rFonts w:ascii="Trebuchet MS" w:hAnsi="Trebuchet MS" w:cs="Times New Roman"/>
          <w:bCs/>
          <w:sz w:val="22"/>
          <w:szCs w:val="22"/>
        </w:rPr>
        <w:t>inclusiv TVA).</w:t>
      </w:r>
    </w:p>
    <w:p w:rsidR="00D1297C" w:rsidRDefault="00DF0FDF" w:rsidP="00FF6C9C">
      <w:pPr>
        <w:pStyle w:val="Standard"/>
        <w:widowControl/>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Până în prezent, î</w:t>
      </w:r>
      <w:r w:rsidR="00AC4846">
        <w:rPr>
          <w:rFonts w:ascii="Trebuchet MS" w:eastAsia="Calibri" w:hAnsi="Trebuchet MS" w:cs="Times New Roman"/>
          <w:bCs/>
          <w:sz w:val="22"/>
          <w:szCs w:val="22"/>
          <w:lang w:eastAsia="ar-SA"/>
        </w:rPr>
        <w:t>n județul Sibiu</w:t>
      </w:r>
      <w:r w:rsidR="00C06EC6" w:rsidRPr="00192373">
        <w:rPr>
          <w:rFonts w:ascii="Trebuchet MS" w:eastAsia="Calibri" w:hAnsi="Trebuchet MS" w:cs="Times New Roman"/>
          <w:bCs/>
          <w:sz w:val="22"/>
          <w:szCs w:val="22"/>
          <w:lang w:eastAsia="ar-SA"/>
        </w:rPr>
        <w:t>, ANL a finalizat, î</w:t>
      </w:r>
      <w:r w:rsidR="00560853">
        <w:rPr>
          <w:rFonts w:ascii="Trebuchet MS" w:eastAsia="Calibri" w:hAnsi="Trebuchet MS" w:cs="Times New Roman"/>
          <w:bCs/>
          <w:sz w:val="22"/>
          <w:szCs w:val="22"/>
          <w:lang w:eastAsia="ar-SA"/>
        </w:rPr>
        <w:t>n</w:t>
      </w:r>
      <w:r w:rsidR="00D1297C">
        <w:rPr>
          <w:rFonts w:ascii="Trebuchet MS" w:eastAsia="Calibri" w:hAnsi="Trebuchet MS" w:cs="Times New Roman"/>
          <w:bCs/>
          <w:sz w:val="22"/>
          <w:szCs w:val="22"/>
          <w:lang w:eastAsia="ar-SA"/>
        </w:rPr>
        <w:t xml:space="preserve"> cadrul aceluiași program, </w:t>
      </w:r>
      <w:r w:rsidR="00D6083C">
        <w:rPr>
          <w:rFonts w:ascii="Trebuchet MS" w:eastAsia="Calibri" w:hAnsi="Trebuchet MS" w:cs="Times New Roman"/>
          <w:bCs/>
          <w:sz w:val="22"/>
          <w:szCs w:val="22"/>
          <w:lang w:eastAsia="ar-SA" w:bidi="ar-SA"/>
        </w:rPr>
        <w:t>1.041</w:t>
      </w:r>
      <w:r w:rsidR="005C457A">
        <w:rPr>
          <w:rFonts w:ascii="Trebuchet MS" w:eastAsia="Calibri" w:hAnsi="Trebuchet MS" w:cs="Times New Roman"/>
          <w:bCs/>
          <w:sz w:val="22"/>
          <w:szCs w:val="22"/>
          <w:lang w:eastAsia="ar-SA" w:bidi="ar-SA"/>
        </w:rPr>
        <w:t xml:space="preserve"> de </w:t>
      </w:r>
      <w:r w:rsidR="005C457A" w:rsidRPr="00AC16B5">
        <w:rPr>
          <w:rFonts w:ascii="Trebuchet MS" w:eastAsia="Calibri" w:hAnsi="Trebuchet MS" w:cs="Times New Roman"/>
          <w:bCs/>
          <w:sz w:val="22"/>
          <w:szCs w:val="22"/>
          <w:lang w:eastAsia="ar-SA" w:bidi="ar-SA"/>
        </w:rPr>
        <w:t xml:space="preserve">unități locative, situate în localitățile: </w:t>
      </w:r>
      <w:r w:rsidR="00D6083C">
        <w:rPr>
          <w:rFonts w:ascii="Trebuchet MS" w:eastAsia="Calibri" w:hAnsi="Trebuchet MS" w:cs="Trebuchet MS"/>
          <w:bCs/>
          <w:sz w:val="22"/>
          <w:szCs w:val="22"/>
          <w:lang w:eastAsia="ar-SA" w:bidi="ar-SA"/>
        </w:rPr>
        <w:t>Copșa Mică (30</w:t>
      </w:r>
      <w:r w:rsidR="00AC4846">
        <w:rPr>
          <w:rFonts w:ascii="Trebuchet MS" w:eastAsia="Calibri" w:hAnsi="Trebuchet MS" w:cs="Trebuchet MS"/>
          <w:bCs/>
          <w:sz w:val="22"/>
          <w:szCs w:val="22"/>
          <w:lang w:eastAsia="ar-SA" w:bidi="ar-SA"/>
        </w:rPr>
        <w:t>), Sibiu (520</w:t>
      </w:r>
      <w:r w:rsidR="00D6083C">
        <w:rPr>
          <w:rFonts w:ascii="Trebuchet MS" w:eastAsia="Calibri" w:hAnsi="Trebuchet MS" w:cs="Trebuchet MS"/>
          <w:bCs/>
          <w:sz w:val="22"/>
          <w:szCs w:val="22"/>
          <w:lang w:eastAsia="ar-SA" w:bidi="ar-SA"/>
        </w:rPr>
        <w:t>), Avrig - Mârșa (84), Mediaș (234), Cisnădie (60), Tălmaciu (60), Agnita (13</w:t>
      </w:r>
      <w:r w:rsidR="00B103C2">
        <w:rPr>
          <w:rFonts w:ascii="Trebuchet MS" w:eastAsia="Calibri" w:hAnsi="Trebuchet MS" w:cs="Trebuchet MS"/>
          <w:bCs/>
          <w:sz w:val="22"/>
          <w:szCs w:val="22"/>
          <w:lang w:eastAsia="ar-SA" w:bidi="ar-SA"/>
        </w:rPr>
        <w:t xml:space="preserve">) </w:t>
      </w:r>
      <w:r w:rsidR="00AC4846">
        <w:rPr>
          <w:rFonts w:ascii="Trebuchet MS" w:eastAsia="Calibri" w:hAnsi="Trebuchet MS" w:cs="Trebuchet MS"/>
          <w:bCs/>
          <w:sz w:val="22"/>
          <w:szCs w:val="22"/>
          <w:lang w:eastAsia="ar-SA" w:bidi="ar-SA"/>
        </w:rPr>
        <w:t>ș</w:t>
      </w:r>
      <w:r w:rsidR="00D6083C">
        <w:rPr>
          <w:rFonts w:ascii="Trebuchet MS" w:eastAsia="Calibri" w:hAnsi="Trebuchet MS" w:cs="Trebuchet MS"/>
          <w:bCs/>
          <w:sz w:val="22"/>
          <w:szCs w:val="22"/>
          <w:lang w:eastAsia="ar-SA" w:bidi="ar-SA"/>
        </w:rPr>
        <w:t>i Ocna Sibiului (40</w:t>
      </w:r>
      <w:r w:rsidR="00AC4846">
        <w:rPr>
          <w:rFonts w:ascii="Trebuchet MS" w:eastAsia="Calibri" w:hAnsi="Trebuchet MS" w:cs="Trebuchet MS"/>
          <w:bCs/>
          <w:sz w:val="22"/>
          <w:szCs w:val="22"/>
          <w:lang w:eastAsia="ar-SA" w:bidi="ar-SA"/>
        </w:rPr>
        <w:t xml:space="preserve">). </w:t>
      </w:r>
    </w:p>
    <w:p w:rsidR="00D1297C" w:rsidRPr="00192373" w:rsidRDefault="00D1297C" w:rsidP="00D1297C">
      <w:pPr>
        <w:pStyle w:val="Standard"/>
        <w:widowControl/>
        <w:spacing w:line="276" w:lineRule="auto"/>
        <w:ind w:left="1429"/>
        <w:jc w:val="both"/>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D6083C" w:rsidRPr="00167EC4" w:rsidRDefault="00D6083C" w:rsidP="00D6083C">
      <w:pPr>
        <w:contextualSpacing/>
        <w:jc w:val="both"/>
        <w:textAlignment w:val="baseline"/>
        <w:rPr>
          <w:rFonts w:ascii="Trebuchet MS" w:hAnsi="Trebuchet MS" w:cs="Arial"/>
          <w:bCs/>
        </w:rPr>
      </w:pPr>
      <w:r>
        <w:rPr>
          <w:rFonts w:ascii="Trebuchet MS" w:hAnsi="Trebuchet MS"/>
          <w:bCs/>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r w:rsidRPr="002E641D">
        <w:rPr>
          <w:rFonts w:ascii="Trebuchet MS" w:hAnsi="Trebuchet MS"/>
          <w:lang w:eastAsia="ro-RO"/>
        </w:rPr>
        <w:t xml:space="preserve"> </w:t>
      </w:r>
      <w:r>
        <w:rPr>
          <w:rFonts w:ascii="Trebuchet MS" w:hAnsi="Trebuchet MS"/>
          <w:lang w:eastAsia="ro-RO"/>
        </w:rPr>
        <w:t>Î</w:t>
      </w:r>
      <w:r w:rsidRPr="00167EC4">
        <w:rPr>
          <w:rFonts w:ascii="Trebuchet MS" w:hAnsi="Trebuchet MS"/>
          <w:lang w:eastAsia="ro-RO"/>
        </w:rPr>
        <w:t xml:space="preserve">n cadrul acestui program se evidențiază două categorii de specialiști pentru care se pot realiza, distinct, investiții, </w:t>
      </w:r>
      <w:r w:rsidRPr="002E641D">
        <w:rPr>
          <w:rFonts w:ascii="Trebuchet MS" w:hAnsi="Trebuchet MS"/>
          <w:lang w:eastAsia="ro-RO"/>
        </w:rPr>
        <w:t>respectiv pentru cei din domeniul sănătății și ai învățământului</w:t>
      </w:r>
      <w:r w:rsidRPr="00167EC4">
        <w:rPr>
          <w:rFonts w:ascii="Trebuchet MS" w:hAnsi="Trebuchet MS"/>
          <w:b/>
          <w:lang w:eastAsia="ro-RO"/>
        </w:rPr>
        <w:t xml:space="preserve">, </w:t>
      </w:r>
      <w:r w:rsidRPr="00167EC4">
        <w:rPr>
          <w:rFonts w:ascii="Trebuchet MS" w:hAnsi="Trebuchet MS" w:cs="Arial"/>
          <w:bCs/>
        </w:rPr>
        <w:t>asigurându-se o stabilitate pentru aceștia la nivel local.</w:t>
      </w:r>
    </w:p>
    <w:p w:rsidR="00D6083C" w:rsidRDefault="00D6083C" w:rsidP="00D6083C">
      <w:pPr>
        <w:pStyle w:val="NormalWeb"/>
        <w:spacing w:before="180" w:beforeAutospacing="0" w:after="180" w:afterAutospacing="0"/>
        <w:jc w:val="both"/>
        <w:textAlignment w:val="baseline"/>
        <w:rPr>
          <w:rFonts w:ascii="Trebuchet MS" w:hAnsi="Trebuchet MS"/>
          <w:bCs/>
          <w:sz w:val="22"/>
          <w:szCs w:val="22"/>
        </w:rPr>
      </w:pPr>
      <w:r>
        <w:rPr>
          <w:rFonts w:ascii="Trebuchet MS" w:hAnsi="Trebuchet MS"/>
          <w:bCs/>
          <w:sz w:val="22"/>
          <w:szCs w:val="22"/>
        </w:rPr>
        <w:t xml:space="preserve">În prezent, locuinţele pentru tineri pot fi achiziţionate de chiriași, după o perioadă de închiriere de minimum un an, prin achitarea de rate lunare egale către autorităţile publice locale, prin contractarea de credite ipotecare de la instituții financiare autorizate, inclusiv cu garanția statului, sau cu achitarea integrală a preţului final din surse proprii. </w:t>
      </w:r>
    </w:p>
    <w:p w:rsidR="00D6083C" w:rsidRPr="009E4AEE" w:rsidRDefault="00D6083C" w:rsidP="00D6083C">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D6083C" w:rsidRPr="00B26BE3" w:rsidRDefault="00D6083C" w:rsidP="00D6083C">
      <w:pPr>
        <w:pStyle w:val="NormalWeb"/>
        <w:spacing w:before="180" w:beforeAutospacing="0" w:after="180" w:afterAutospacing="0"/>
        <w:jc w:val="both"/>
        <w:textAlignment w:val="baseline"/>
        <w:rPr>
          <w:rFonts w:ascii="Trebuchet MS" w:hAnsi="Trebuchet MS"/>
          <w:sz w:val="22"/>
          <w:szCs w:val="22"/>
          <w:lang w:val="ro-RO"/>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compat/>
  <w:rsids>
    <w:rsidRoot w:val="00723919"/>
    <w:rsid w:val="0000298F"/>
    <w:rsid w:val="000350C5"/>
    <w:rsid w:val="0005166A"/>
    <w:rsid w:val="00055D1C"/>
    <w:rsid w:val="000659B7"/>
    <w:rsid w:val="00073218"/>
    <w:rsid w:val="000A1851"/>
    <w:rsid w:val="000D0A08"/>
    <w:rsid w:val="000D1B53"/>
    <w:rsid w:val="000D1F31"/>
    <w:rsid w:val="000D633C"/>
    <w:rsid w:val="00112261"/>
    <w:rsid w:val="00137197"/>
    <w:rsid w:val="00147F95"/>
    <w:rsid w:val="00155AA6"/>
    <w:rsid w:val="001579C1"/>
    <w:rsid w:val="00171CBB"/>
    <w:rsid w:val="00174252"/>
    <w:rsid w:val="00177777"/>
    <w:rsid w:val="00192352"/>
    <w:rsid w:val="00192373"/>
    <w:rsid w:val="001A2935"/>
    <w:rsid w:val="001C022F"/>
    <w:rsid w:val="001C2E2E"/>
    <w:rsid w:val="001F0C4A"/>
    <w:rsid w:val="0022028C"/>
    <w:rsid w:val="00240998"/>
    <w:rsid w:val="00251009"/>
    <w:rsid w:val="002B74AF"/>
    <w:rsid w:val="002C0727"/>
    <w:rsid w:val="002C7318"/>
    <w:rsid w:val="002D1084"/>
    <w:rsid w:val="002E2467"/>
    <w:rsid w:val="002F6989"/>
    <w:rsid w:val="0030483E"/>
    <w:rsid w:val="00312775"/>
    <w:rsid w:val="00345E2D"/>
    <w:rsid w:val="0037353B"/>
    <w:rsid w:val="00397EEB"/>
    <w:rsid w:val="003B7FF0"/>
    <w:rsid w:val="003F7931"/>
    <w:rsid w:val="00445757"/>
    <w:rsid w:val="00452D22"/>
    <w:rsid w:val="00477A2C"/>
    <w:rsid w:val="00484A21"/>
    <w:rsid w:val="004C6DEB"/>
    <w:rsid w:val="004D2917"/>
    <w:rsid w:val="004D6B80"/>
    <w:rsid w:val="004F679A"/>
    <w:rsid w:val="004F78D5"/>
    <w:rsid w:val="00502AC6"/>
    <w:rsid w:val="005430DE"/>
    <w:rsid w:val="00555ADF"/>
    <w:rsid w:val="00560853"/>
    <w:rsid w:val="005A3045"/>
    <w:rsid w:val="005B64B9"/>
    <w:rsid w:val="005C211C"/>
    <w:rsid w:val="005C457A"/>
    <w:rsid w:val="005D7BC4"/>
    <w:rsid w:val="00665CDE"/>
    <w:rsid w:val="006721C1"/>
    <w:rsid w:val="006746B7"/>
    <w:rsid w:val="006F1A67"/>
    <w:rsid w:val="006F21EE"/>
    <w:rsid w:val="006F54E8"/>
    <w:rsid w:val="0070309D"/>
    <w:rsid w:val="00723919"/>
    <w:rsid w:val="0073119E"/>
    <w:rsid w:val="00754E82"/>
    <w:rsid w:val="00757978"/>
    <w:rsid w:val="007754AB"/>
    <w:rsid w:val="00775B11"/>
    <w:rsid w:val="00795903"/>
    <w:rsid w:val="007A2C9B"/>
    <w:rsid w:val="007A7A0B"/>
    <w:rsid w:val="007B4D0E"/>
    <w:rsid w:val="007E0D18"/>
    <w:rsid w:val="007F09F2"/>
    <w:rsid w:val="007F1742"/>
    <w:rsid w:val="007F7EB2"/>
    <w:rsid w:val="00823216"/>
    <w:rsid w:val="00873468"/>
    <w:rsid w:val="008D60E7"/>
    <w:rsid w:val="008E27EC"/>
    <w:rsid w:val="00905E88"/>
    <w:rsid w:val="009104DF"/>
    <w:rsid w:val="00913BB7"/>
    <w:rsid w:val="00961830"/>
    <w:rsid w:val="009667F8"/>
    <w:rsid w:val="009742EA"/>
    <w:rsid w:val="009814EB"/>
    <w:rsid w:val="0098390F"/>
    <w:rsid w:val="00992F0C"/>
    <w:rsid w:val="00996D5C"/>
    <w:rsid w:val="00997D80"/>
    <w:rsid w:val="009C41E3"/>
    <w:rsid w:val="009C5F5A"/>
    <w:rsid w:val="009E05D7"/>
    <w:rsid w:val="009E241F"/>
    <w:rsid w:val="009E638A"/>
    <w:rsid w:val="009F131D"/>
    <w:rsid w:val="009F76AF"/>
    <w:rsid w:val="00A01F96"/>
    <w:rsid w:val="00A04DB4"/>
    <w:rsid w:val="00A62604"/>
    <w:rsid w:val="00A654D4"/>
    <w:rsid w:val="00AC386D"/>
    <w:rsid w:val="00AC4846"/>
    <w:rsid w:val="00AE421D"/>
    <w:rsid w:val="00B103C2"/>
    <w:rsid w:val="00B30614"/>
    <w:rsid w:val="00B91163"/>
    <w:rsid w:val="00BB2AE3"/>
    <w:rsid w:val="00BB3C62"/>
    <w:rsid w:val="00BB6C42"/>
    <w:rsid w:val="00BC0E5C"/>
    <w:rsid w:val="00BD5AA2"/>
    <w:rsid w:val="00C06EC6"/>
    <w:rsid w:val="00C1574B"/>
    <w:rsid w:val="00C4477F"/>
    <w:rsid w:val="00C464AF"/>
    <w:rsid w:val="00C60CBB"/>
    <w:rsid w:val="00C70753"/>
    <w:rsid w:val="00C71589"/>
    <w:rsid w:val="00C80959"/>
    <w:rsid w:val="00C95C63"/>
    <w:rsid w:val="00CA174B"/>
    <w:rsid w:val="00CA3956"/>
    <w:rsid w:val="00CA413E"/>
    <w:rsid w:val="00CE75B8"/>
    <w:rsid w:val="00D01473"/>
    <w:rsid w:val="00D1297C"/>
    <w:rsid w:val="00D15658"/>
    <w:rsid w:val="00D272BD"/>
    <w:rsid w:val="00D32325"/>
    <w:rsid w:val="00D46EE1"/>
    <w:rsid w:val="00D6083C"/>
    <w:rsid w:val="00D66749"/>
    <w:rsid w:val="00D81EEF"/>
    <w:rsid w:val="00D87D65"/>
    <w:rsid w:val="00DB5B40"/>
    <w:rsid w:val="00DC38B2"/>
    <w:rsid w:val="00DF0FDF"/>
    <w:rsid w:val="00DF2394"/>
    <w:rsid w:val="00E0166F"/>
    <w:rsid w:val="00E161F8"/>
    <w:rsid w:val="00E31B12"/>
    <w:rsid w:val="00E73405"/>
    <w:rsid w:val="00E93A1C"/>
    <w:rsid w:val="00E94CE3"/>
    <w:rsid w:val="00EA75E4"/>
    <w:rsid w:val="00EC4A12"/>
    <w:rsid w:val="00EC7054"/>
    <w:rsid w:val="00EC71C5"/>
    <w:rsid w:val="00ED33A2"/>
    <w:rsid w:val="00F0011C"/>
    <w:rsid w:val="00F03C00"/>
    <w:rsid w:val="00F313C6"/>
    <w:rsid w:val="00F33785"/>
    <w:rsid w:val="00F4570B"/>
    <w:rsid w:val="00F61821"/>
    <w:rsid w:val="00F76AD8"/>
    <w:rsid w:val="00F900B4"/>
    <w:rsid w:val="00FE1CDD"/>
    <w:rsid w:val="00FF3AF3"/>
    <w:rsid w:val="00FF6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8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unhideWhenUsed/>
    <w:rsid w:val="00D6083C"/>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489</Words>
  <Characters>2788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2023-01-25T07:28:00Z</dcterms:created>
  <dcterms:modified xsi:type="dcterms:W3CDTF">2023-01-25T09:25:00Z</dcterms:modified>
</cp:coreProperties>
</file>